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C1" w:rsidRPr="00CA17C1" w:rsidRDefault="00CA17C1" w:rsidP="00CA17C1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52475" cy="790575"/>
            <wp:effectExtent l="19050" t="0" r="9525" b="0"/>
            <wp:docPr id="6" name="Рисунок 6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C1" w:rsidRPr="00CA17C1" w:rsidRDefault="00CA17C1" w:rsidP="00CA17C1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  <w:t>ТЕРРИТОРИАЛЬНАЯ ИЗБИРАТЕЛЬНАЯ КОМИССИЯ</w:t>
      </w:r>
    </w:p>
    <w:p w:rsidR="00CA17C1" w:rsidRPr="00CA17C1" w:rsidRDefault="00CA17C1" w:rsidP="00CA17C1">
      <w:pPr>
        <w:keepNext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МЯСНИКОВСКОГО РАЙОНА РОСТОВСКОЙ ОБЛАСТИ</w:t>
      </w:r>
    </w:p>
    <w:p w:rsidR="00CA17C1" w:rsidRPr="00CA17C1" w:rsidRDefault="00CA17C1" w:rsidP="00CA17C1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pict>
          <v:line id="_x0000_s1027" style="position:absolute;left:0;text-align:left;z-index:251660288" from="-63pt,4.6pt" to="491.4pt,4.6pt" strokeweight="4.5pt">
            <v:stroke linestyle="thickThin"/>
            <w10:wrap anchorx="page"/>
          </v:line>
        </w:pict>
      </w:r>
    </w:p>
    <w:p w:rsidR="00CA17C1" w:rsidRPr="00CA17C1" w:rsidRDefault="00CA17C1" w:rsidP="00CA17C1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  <w:t>ПОСТАНОВЛЕНИЕ</w:t>
      </w:r>
    </w:p>
    <w:p w:rsidR="00CA17C1" w:rsidRPr="00CA17C1" w:rsidRDefault="00CA17C1" w:rsidP="00CA17C1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t xml:space="preserve">15 июня </w:t>
      </w:r>
      <w:smartTag w:uri="urn:schemas-microsoft-com:office:smarttags" w:element="metricconverter">
        <w:smartTagPr>
          <w:attr w:name="ProductID" w:val="2015 г"/>
        </w:smartTagPr>
        <w:r w:rsidRPr="00CA17C1">
          <w:rPr>
            <w:rFonts w:ascii="Times New Roman" w:eastAsia="Times New Roman" w:hAnsi="Times New Roman" w:cs="Times New Roman"/>
            <w:szCs w:val="28"/>
            <w:lang w:eastAsia="ru-RU"/>
          </w:rPr>
          <w:t>2015 г</w:t>
        </w:r>
      </w:smartTag>
      <w:r w:rsidRPr="00CA17C1">
        <w:rPr>
          <w:rFonts w:ascii="Times New Roman" w:eastAsia="Times New Roman" w:hAnsi="Times New Roman" w:cs="Times New Roman"/>
          <w:szCs w:val="28"/>
          <w:lang w:eastAsia="ru-RU"/>
        </w:rPr>
        <w:t xml:space="preserve">.                                 </w:t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  <w:t>№ 147-2</w:t>
      </w:r>
    </w:p>
    <w:p w:rsidR="00CA17C1" w:rsidRPr="00CA17C1" w:rsidRDefault="00CA17C1" w:rsidP="00CA17C1">
      <w:pPr>
        <w:spacing w:after="200"/>
        <w:ind w:left="1980" w:right="1975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t>с. Чалтырь</w:t>
      </w:r>
    </w:p>
    <w:p w:rsidR="00CA17C1" w:rsidRPr="00CA17C1" w:rsidRDefault="00CA17C1" w:rsidP="00CA17C1">
      <w:pPr>
        <w:tabs>
          <w:tab w:val="left" w:pos="8100"/>
        </w:tabs>
        <w:ind w:left="1620" w:right="1260"/>
        <w:jc w:val="both"/>
        <w:rPr>
          <w:rFonts w:ascii="Times New Roman CYR" w:eastAsia="Times New Roman" w:hAnsi="Times New Roman CYR" w:cs="Times New Roman"/>
          <w:b/>
          <w:bCs/>
          <w:szCs w:val="24"/>
          <w:lang w:eastAsia="ru-RU"/>
        </w:rPr>
      </w:pPr>
      <w:r w:rsidRPr="00CA17C1">
        <w:rPr>
          <w:rFonts w:ascii="Times New Roman CYR" w:eastAsia="Times New Roman" w:hAnsi="Times New Roman CYR" w:cs="Times New Roman"/>
          <w:b/>
          <w:bCs/>
          <w:szCs w:val="24"/>
          <w:lang w:eastAsia="ru-RU"/>
        </w:rPr>
        <w:t>Об установлении времени предоставления помещений, находящихся в муниципальной собственности, для встреч зарегистрированных кандидатов с избирателями на выборах Губернатора Ростовской области</w:t>
      </w:r>
    </w:p>
    <w:p w:rsidR="00CA17C1" w:rsidRPr="00CA17C1" w:rsidRDefault="00CA17C1" w:rsidP="00CA17C1">
      <w:pPr>
        <w:tabs>
          <w:tab w:val="left" w:pos="8100"/>
        </w:tabs>
        <w:ind w:left="1620" w:right="126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A17C1" w:rsidRPr="00CA17C1" w:rsidRDefault="00CA17C1" w:rsidP="00CA17C1">
      <w:pPr>
        <w:spacing w:after="1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  <w:t>В целях обеспечения прав зарегистрированных кандидатов, на проведение предвыборной агитации, посредством агитационных публичных мероприятий, руководствуясь ч. 3 ст. 37 Областного закона «О выборах Губернатора Ростовской области»,</w:t>
      </w:r>
    </w:p>
    <w:p w:rsidR="00CA17C1" w:rsidRPr="00CA17C1" w:rsidRDefault="00CA17C1" w:rsidP="00CA17C1">
      <w:pPr>
        <w:spacing w:after="1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17C1" w:rsidRPr="00CA17C1" w:rsidRDefault="00CA17C1" w:rsidP="00CA17C1">
      <w:pPr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CA17C1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CA17C1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</w:t>
      </w:r>
      <w:r w:rsidRPr="00CA17C1">
        <w:rPr>
          <w:rFonts w:ascii="Times New Roman" w:eastAsia="Times New Roman" w:hAnsi="Times New Roman" w:cs="Times New Roman"/>
          <w:b/>
          <w:szCs w:val="28"/>
          <w:lang w:eastAsia="ru-RU"/>
        </w:rPr>
        <w:t>ПОСТАНОВЛЯЕТ</w:t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CA17C1" w:rsidRPr="00CA17C1" w:rsidRDefault="00CA17C1" w:rsidP="00CA17C1">
      <w:pPr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17C1" w:rsidRPr="00CA17C1" w:rsidRDefault="00CA17C1" w:rsidP="00CA17C1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1. Установить время предоставления зарегистрированным кандидатам, помещений для проведения агитационных публичных мероприятий в форме собраний, находящихся в муниципальной собственности (прилагается).    </w:t>
      </w:r>
    </w:p>
    <w:p w:rsidR="00CA17C1" w:rsidRPr="00CA17C1" w:rsidRDefault="00CA17C1" w:rsidP="00CA17C1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t xml:space="preserve">        2. Обеспечить равные условия для всех зарегистрированных кандидатов. </w:t>
      </w:r>
    </w:p>
    <w:p w:rsidR="00CA17C1" w:rsidRPr="00CA17C1" w:rsidRDefault="00CA17C1" w:rsidP="00CA17C1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3. Опубликовать настоящее Постановление на сайте Территориальной избирательной комиссии. </w:t>
      </w:r>
    </w:p>
    <w:p w:rsidR="00CA17C1" w:rsidRPr="00CA17C1" w:rsidRDefault="00CA17C1" w:rsidP="00CA17C1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4. Контроль за выполнением данного постановления возложить на заместителя председателя комиссии И. Г. </w:t>
      </w:r>
      <w:proofErr w:type="spellStart"/>
      <w:r w:rsidRPr="00CA17C1">
        <w:rPr>
          <w:rFonts w:ascii="Times New Roman" w:eastAsia="Times New Roman" w:hAnsi="Times New Roman" w:cs="Times New Roman"/>
          <w:bCs/>
          <w:szCs w:val="28"/>
          <w:lang w:eastAsia="ru-RU"/>
        </w:rPr>
        <w:t>Толохян</w:t>
      </w:r>
      <w:proofErr w:type="spellEnd"/>
      <w:r w:rsidRPr="00CA17C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.  </w:t>
      </w:r>
    </w:p>
    <w:p w:rsidR="00CA17C1" w:rsidRPr="00CA17C1" w:rsidRDefault="00CA17C1" w:rsidP="00CA17C1">
      <w:pPr>
        <w:spacing w:after="20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17C1" w:rsidRPr="00CA17C1" w:rsidRDefault="00CA17C1" w:rsidP="00CA17C1">
      <w:pPr>
        <w:spacing w:after="12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t>Председатель комиссии</w:t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Е. Ф. </w:t>
      </w:r>
      <w:proofErr w:type="spellStart"/>
      <w:r w:rsidRPr="00CA17C1">
        <w:rPr>
          <w:rFonts w:ascii="Times New Roman" w:eastAsia="Times New Roman" w:hAnsi="Times New Roman" w:cs="Times New Roman"/>
          <w:szCs w:val="28"/>
          <w:lang w:eastAsia="ru-RU"/>
        </w:rPr>
        <w:t>Домченкова</w:t>
      </w:r>
      <w:proofErr w:type="spellEnd"/>
      <w:r w:rsidRPr="00CA17C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CA17C1" w:rsidRPr="00CA17C1" w:rsidRDefault="00CA17C1" w:rsidP="00CA17C1">
      <w:pPr>
        <w:spacing w:after="12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17C1" w:rsidRPr="00CA17C1" w:rsidRDefault="00CA17C1" w:rsidP="00CA17C1">
      <w:pPr>
        <w:spacing w:after="120" w:line="276" w:lineRule="auto"/>
        <w:ind w:left="-284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  <w:t>Секретарь комиссии</w:t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А. Е. </w:t>
      </w:r>
      <w:proofErr w:type="spellStart"/>
      <w:r w:rsidRPr="00CA17C1">
        <w:rPr>
          <w:rFonts w:ascii="Times New Roman" w:eastAsia="Times New Roman" w:hAnsi="Times New Roman" w:cs="Times New Roman"/>
          <w:szCs w:val="28"/>
          <w:lang w:eastAsia="ru-RU"/>
        </w:rPr>
        <w:t>Хаспекян</w:t>
      </w:r>
      <w:proofErr w:type="spellEnd"/>
    </w:p>
    <w:p w:rsidR="00CA17C1" w:rsidRPr="00CA17C1" w:rsidRDefault="00CA17C1" w:rsidP="00CA17C1">
      <w:pPr>
        <w:spacing w:after="120" w:line="276" w:lineRule="auto"/>
        <w:ind w:left="-284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17C1" w:rsidRPr="00CA17C1" w:rsidRDefault="00CA17C1" w:rsidP="00CA17C1">
      <w:pPr>
        <w:spacing w:after="120" w:line="276" w:lineRule="auto"/>
        <w:ind w:left="-284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CA17C1" w:rsidRPr="00CA17C1" w:rsidRDefault="00CA17C1" w:rsidP="00CA17C1">
      <w:pPr>
        <w:keepNext/>
        <w:spacing w:line="276" w:lineRule="auto"/>
        <w:ind w:left="5103" w:firstLine="561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ru-RU"/>
        </w:rPr>
      </w:pPr>
      <w:r w:rsidRPr="00CA17C1"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ru-RU"/>
        </w:rPr>
        <w:lastRenderedPageBreak/>
        <w:t xml:space="preserve">              Приложение к постановлению  </w:t>
      </w:r>
    </w:p>
    <w:p w:rsidR="00CA17C1" w:rsidRPr="00CA17C1" w:rsidRDefault="00CA17C1" w:rsidP="00CA17C1">
      <w:pPr>
        <w:jc w:val="lef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17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территориальной избирательной </w:t>
      </w:r>
    </w:p>
    <w:p w:rsidR="00CA17C1" w:rsidRPr="00CA17C1" w:rsidRDefault="00CA17C1" w:rsidP="00CA17C1">
      <w:pPr>
        <w:spacing w:after="200" w:line="276" w:lineRule="auto"/>
        <w:ind w:left="4248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7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A17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A17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комиссии</w:t>
      </w:r>
      <w:r w:rsidRPr="00CA1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14.06.2015 г. № 147-2</w:t>
      </w:r>
    </w:p>
    <w:p w:rsidR="00CA17C1" w:rsidRPr="00CA17C1" w:rsidRDefault="00CA17C1" w:rsidP="00CA17C1">
      <w:pPr>
        <w:spacing w:after="200" w:line="276" w:lineRule="auto"/>
        <w:ind w:left="4248" w:firstLine="708"/>
        <w:jc w:val="lef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A17C1" w:rsidRPr="00CA17C1" w:rsidRDefault="00CA17C1" w:rsidP="00CA17C1">
      <w:pPr>
        <w:tabs>
          <w:tab w:val="left" w:pos="7938"/>
          <w:tab w:val="left" w:pos="9540"/>
        </w:tabs>
        <w:ind w:right="75"/>
        <w:rPr>
          <w:rFonts w:ascii="Times New Roman CYR" w:eastAsia="Times New Roman" w:hAnsi="Times New Roman CYR" w:cs="Times New Roman"/>
          <w:szCs w:val="24"/>
          <w:lang w:eastAsia="ru-RU"/>
        </w:rPr>
      </w:pPr>
      <w:r w:rsidRPr="00CA17C1">
        <w:rPr>
          <w:rFonts w:ascii="Times New Roman CYR" w:eastAsia="Times New Roman" w:hAnsi="Times New Roman CYR" w:cs="Times New Roman"/>
          <w:bCs/>
          <w:szCs w:val="28"/>
          <w:lang w:eastAsia="ru-RU"/>
        </w:rPr>
        <w:t>Время предоставления помещений</w:t>
      </w:r>
    </w:p>
    <w:p w:rsidR="00CA17C1" w:rsidRPr="00CA17C1" w:rsidRDefault="00CA17C1" w:rsidP="00CA17C1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3941"/>
        <w:gridCol w:w="2056"/>
        <w:gridCol w:w="2963"/>
      </w:tblGrid>
      <w:tr w:rsidR="00CA17C1" w:rsidRPr="00CA17C1" w:rsidTr="00F81A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5" w:type="dxa"/>
          </w:tcPr>
          <w:p w:rsidR="00CA17C1" w:rsidRPr="00CA17C1" w:rsidRDefault="00CA17C1" w:rsidP="00CA17C1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spellEnd"/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</w:t>
            </w:r>
            <w:proofErr w:type="spellStart"/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44" w:type="dxa"/>
          </w:tcPr>
          <w:p w:rsidR="00CA17C1" w:rsidRPr="00CA17C1" w:rsidRDefault="00CA17C1" w:rsidP="00CA17C1">
            <w:pPr>
              <w:spacing w:after="200" w:line="276" w:lineRule="auto"/>
              <w:ind w:left="32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Учреждения</w:t>
            </w:r>
          </w:p>
        </w:tc>
        <w:tc>
          <w:tcPr>
            <w:tcW w:w="2057" w:type="dxa"/>
          </w:tcPr>
          <w:p w:rsidR="00CA17C1" w:rsidRPr="00CA17C1" w:rsidRDefault="00CA17C1" w:rsidP="00CA17C1">
            <w:pPr>
              <w:spacing w:after="200" w:line="276" w:lineRule="auto"/>
              <w:ind w:left="32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Время встреч</w:t>
            </w:r>
          </w:p>
        </w:tc>
        <w:tc>
          <w:tcPr>
            <w:tcW w:w="2963" w:type="dxa"/>
          </w:tcPr>
          <w:p w:rsidR="00CA17C1" w:rsidRPr="00CA17C1" w:rsidRDefault="00CA17C1" w:rsidP="00CA17C1">
            <w:pPr>
              <w:spacing w:after="200" w:line="276" w:lineRule="auto"/>
              <w:ind w:left="32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Продолжительность встреч</w:t>
            </w:r>
          </w:p>
        </w:tc>
      </w:tr>
      <w:tr w:rsidR="00CA17C1" w:rsidRPr="00CA17C1" w:rsidTr="00F81A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5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  <w:p w:rsidR="00CA17C1" w:rsidRPr="00CA17C1" w:rsidRDefault="00CA17C1" w:rsidP="00CA17C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</w:t>
            </w: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</w:t>
            </w: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944" w:type="dxa"/>
          </w:tcPr>
          <w:p w:rsidR="00CA17C1" w:rsidRPr="00CA17C1" w:rsidRDefault="00CA17C1" w:rsidP="00CA17C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Муниципальные образовательные учреждения в рабочие дни: </w:t>
            </w:r>
          </w:p>
          <w:p w:rsidR="00CA17C1" w:rsidRPr="00CA17C1" w:rsidRDefault="00CA17C1" w:rsidP="00CA17C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Детские сады</w:t>
            </w:r>
          </w:p>
          <w:p w:rsidR="00CA17C1" w:rsidRPr="00CA17C1" w:rsidRDefault="00CA17C1" w:rsidP="00CA17C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Школы</w:t>
            </w:r>
          </w:p>
          <w:p w:rsidR="00CA17C1" w:rsidRPr="00CA17C1" w:rsidRDefault="00CA17C1" w:rsidP="00CA17C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13.00 до 14.00</w:t>
            </w: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10.00 до 12.00 (в летнее время)</w:t>
            </w: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1 сентября с 14.00 до 15.00 </w:t>
            </w:r>
          </w:p>
        </w:tc>
        <w:tc>
          <w:tcPr>
            <w:tcW w:w="2963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час</w:t>
            </w: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час</w:t>
            </w:r>
          </w:p>
        </w:tc>
      </w:tr>
      <w:tr w:rsidR="00CA17C1" w:rsidRPr="00CA17C1" w:rsidTr="00F81A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5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 </w:t>
            </w:r>
          </w:p>
        </w:tc>
        <w:tc>
          <w:tcPr>
            <w:tcW w:w="3944" w:type="dxa"/>
          </w:tcPr>
          <w:p w:rsidR="00CA17C1" w:rsidRPr="00CA17C1" w:rsidRDefault="00CA17C1" w:rsidP="00CA17C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Сельские клубы и дома культуры, Районный дом культуры </w:t>
            </w:r>
          </w:p>
        </w:tc>
        <w:tc>
          <w:tcPr>
            <w:tcW w:w="2057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09.00 до 20.00</w:t>
            </w:r>
          </w:p>
        </w:tc>
        <w:tc>
          <w:tcPr>
            <w:tcW w:w="2963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1-2 часа</w:t>
            </w:r>
          </w:p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 согласованию с руководителем)</w:t>
            </w:r>
          </w:p>
        </w:tc>
      </w:tr>
      <w:tr w:rsidR="00CA17C1" w:rsidRPr="00CA17C1" w:rsidTr="00F81A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5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944" w:type="dxa"/>
          </w:tcPr>
          <w:p w:rsidR="00CA17C1" w:rsidRPr="00CA17C1" w:rsidRDefault="00CA17C1" w:rsidP="00CA17C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Учреждения здравоохранения в рабочие дни  </w:t>
            </w:r>
          </w:p>
        </w:tc>
        <w:tc>
          <w:tcPr>
            <w:tcW w:w="2057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14.00 до 15.00</w:t>
            </w:r>
          </w:p>
        </w:tc>
        <w:tc>
          <w:tcPr>
            <w:tcW w:w="2963" w:type="dxa"/>
          </w:tcPr>
          <w:p w:rsidR="00CA17C1" w:rsidRPr="00CA17C1" w:rsidRDefault="00CA17C1" w:rsidP="00CA17C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17C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час</w:t>
            </w:r>
          </w:p>
        </w:tc>
      </w:tr>
    </w:tbl>
    <w:p w:rsidR="00CA17C1" w:rsidRPr="00CA17C1" w:rsidRDefault="00CA17C1" w:rsidP="00CA17C1">
      <w:pPr>
        <w:tabs>
          <w:tab w:val="left" w:pos="6675"/>
        </w:tabs>
        <w:spacing w:after="200" w:line="276" w:lineRule="auto"/>
        <w:jc w:val="left"/>
        <w:rPr>
          <w:rFonts w:ascii="Calibri" w:eastAsia="Times New Roman" w:hAnsi="Calibri" w:cs="Times New Roman"/>
          <w:lang w:eastAsia="ru-RU"/>
        </w:rPr>
      </w:pPr>
    </w:p>
    <w:p w:rsidR="00CA17C1" w:rsidRPr="00CA17C1" w:rsidRDefault="00CA17C1" w:rsidP="00CA17C1">
      <w:pPr>
        <w:spacing w:after="120"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CA17C1" w:rsidRPr="00CA17C1" w:rsidRDefault="00CA17C1" w:rsidP="00CA17C1">
      <w:pPr>
        <w:spacing w:after="120"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CA17C1" w:rsidRPr="00CA17C1" w:rsidRDefault="00CA17C1" w:rsidP="00CA17C1">
      <w:pPr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A17C1">
        <w:rPr>
          <w:rFonts w:ascii="Times New Roman" w:eastAsia="Times New Roman" w:hAnsi="Times New Roman" w:cs="Times New Roman"/>
          <w:szCs w:val="28"/>
          <w:lang w:eastAsia="ru-RU"/>
        </w:rPr>
        <w:t xml:space="preserve">Председатель ТИК                                               Е. Ф. </w:t>
      </w:r>
      <w:proofErr w:type="spellStart"/>
      <w:r w:rsidRPr="00CA17C1">
        <w:rPr>
          <w:rFonts w:ascii="Times New Roman" w:eastAsia="Times New Roman" w:hAnsi="Times New Roman" w:cs="Times New Roman"/>
          <w:szCs w:val="28"/>
          <w:lang w:eastAsia="ru-RU"/>
        </w:rPr>
        <w:t>Домченкова</w:t>
      </w:r>
      <w:proofErr w:type="spellEnd"/>
    </w:p>
    <w:p w:rsidR="00CA17C1" w:rsidRPr="00CA17C1" w:rsidRDefault="00CA17C1" w:rsidP="00CA17C1">
      <w:pPr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33FE0" w:rsidRDefault="00CA17C1"/>
    <w:sectPr w:rsidR="00333FE0" w:rsidSect="009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17C1"/>
    <w:rsid w:val="002A6B8B"/>
    <w:rsid w:val="00483F24"/>
    <w:rsid w:val="004C645A"/>
    <w:rsid w:val="005F5948"/>
    <w:rsid w:val="007F7749"/>
    <w:rsid w:val="009E06D1"/>
    <w:rsid w:val="00CA17C1"/>
    <w:rsid w:val="00D6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2017-02-09T07:58:00Z</dcterms:created>
  <dcterms:modified xsi:type="dcterms:W3CDTF">2017-02-09T07:58:00Z</dcterms:modified>
</cp:coreProperties>
</file>