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E3F" w:rsidRPr="00077E3F" w:rsidRDefault="00077E3F" w:rsidP="00077E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E3F" w:rsidRPr="00077E3F" w:rsidRDefault="00077E3F" w:rsidP="00077E3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077E3F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ТЕРРИТОРИАЛЬНАЯ ИЗБИРАТЕЛЬНАЯ КОМИССИЯ</w:t>
      </w:r>
    </w:p>
    <w:p w:rsidR="00077E3F" w:rsidRPr="00077E3F" w:rsidRDefault="00077E3F" w:rsidP="00077E3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077E3F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077E3F" w:rsidRPr="00077E3F" w:rsidRDefault="00077E3F" w:rsidP="00077E3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077E3F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pict>
          <v:line id="_x0000_s1027" style="position:absolute;left:0;text-align:left;z-index:251660288" from="-59.4pt,4.6pt" to="495pt,4.6pt" strokeweight="4.5pt">
            <v:stroke linestyle="thickThin"/>
            <w10:wrap anchorx="page"/>
          </v:line>
        </w:pict>
      </w:r>
    </w:p>
    <w:p w:rsidR="00077E3F" w:rsidRPr="00077E3F" w:rsidRDefault="00077E3F" w:rsidP="00077E3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077E3F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ПОСТАНОВЛЕНИЕ</w:t>
      </w:r>
    </w:p>
    <w:p w:rsidR="00077E3F" w:rsidRPr="00077E3F" w:rsidRDefault="00077E3F" w:rsidP="00077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77E3F">
        <w:rPr>
          <w:rFonts w:ascii="Times New Roman" w:eastAsia="Times New Roman" w:hAnsi="Times New Roman" w:cs="Times New Roman"/>
          <w:sz w:val="28"/>
          <w:szCs w:val="28"/>
        </w:rPr>
        <w:t xml:space="preserve">18 июня </w:t>
      </w:r>
      <w:smartTag w:uri="urn:schemas-microsoft-com:office:smarttags" w:element="metricconverter">
        <w:smartTagPr>
          <w:attr w:name="ProductID" w:val="2014 г"/>
        </w:smartTagPr>
        <w:r w:rsidRPr="00077E3F">
          <w:rPr>
            <w:rFonts w:ascii="Times New Roman" w:eastAsia="Times New Roman" w:hAnsi="Times New Roman" w:cs="Times New Roman"/>
            <w:sz w:val="28"/>
            <w:szCs w:val="28"/>
          </w:rPr>
          <w:t>2014 г</w:t>
        </w:r>
      </w:smartTag>
      <w:r w:rsidRPr="00077E3F">
        <w:rPr>
          <w:rFonts w:ascii="Times New Roman" w:eastAsia="Times New Roman" w:hAnsi="Times New Roman" w:cs="Times New Roman"/>
          <w:sz w:val="28"/>
          <w:szCs w:val="28"/>
        </w:rPr>
        <w:t xml:space="preserve">.                                 </w:t>
      </w:r>
      <w:r w:rsidRPr="00077E3F">
        <w:rPr>
          <w:rFonts w:ascii="Times New Roman" w:eastAsia="Times New Roman" w:hAnsi="Times New Roman" w:cs="Times New Roman"/>
          <w:sz w:val="28"/>
          <w:szCs w:val="28"/>
        </w:rPr>
        <w:tab/>
      </w:r>
      <w:r w:rsidRPr="00077E3F">
        <w:rPr>
          <w:rFonts w:ascii="Times New Roman" w:eastAsia="Times New Roman" w:hAnsi="Times New Roman" w:cs="Times New Roman"/>
          <w:sz w:val="28"/>
          <w:szCs w:val="28"/>
        </w:rPr>
        <w:tab/>
      </w:r>
      <w:r w:rsidRPr="00077E3F">
        <w:rPr>
          <w:rFonts w:ascii="Times New Roman" w:eastAsia="Times New Roman" w:hAnsi="Times New Roman" w:cs="Times New Roman"/>
          <w:sz w:val="28"/>
          <w:szCs w:val="28"/>
        </w:rPr>
        <w:tab/>
      </w:r>
      <w:r w:rsidRPr="00077E3F">
        <w:rPr>
          <w:rFonts w:ascii="Times New Roman" w:eastAsia="Times New Roman" w:hAnsi="Times New Roman" w:cs="Times New Roman"/>
          <w:sz w:val="28"/>
          <w:szCs w:val="28"/>
        </w:rPr>
        <w:tab/>
      </w:r>
      <w:r w:rsidRPr="00077E3F">
        <w:rPr>
          <w:rFonts w:ascii="Times New Roman" w:eastAsia="Times New Roman" w:hAnsi="Times New Roman" w:cs="Times New Roman"/>
          <w:sz w:val="28"/>
          <w:szCs w:val="28"/>
        </w:rPr>
        <w:tab/>
      </w:r>
      <w:r w:rsidRPr="00077E3F">
        <w:rPr>
          <w:rFonts w:ascii="Times New Roman" w:eastAsia="Times New Roman" w:hAnsi="Times New Roman" w:cs="Times New Roman"/>
          <w:sz w:val="28"/>
          <w:szCs w:val="28"/>
        </w:rPr>
        <w:tab/>
        <w:t>№ 116-7</w:t>
      </w:r>
    </w:p>
    <w:p w:rsidR="00077E3F" w:rsidRPr="00077E3F" w:rsidRDefault="00077E3F" w:rsidP="00077E3F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77E3F">
        <w:rPr>
          <w:rFonts w:ascii="Times New Roman" w:eastAsia="Times New Roman" w:hAnsi="Times New Roman" w:cs="Times New Roman"/>
          <w:sz w:val="28"/>
          <w:szCs w:val="28"/>
        </w:rPr>
        <w:t>с. Чалтырь</w:t>
      </w:r>
    </w:p>
    <w:p w:rsidR="00077E3F" w:rsidRPr="00077E3F" w:rsidRDefault="00077E3F" w:rsidP="00077E3F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77E3F" w:rsidRPr="00077E3F" w:rsidRDefault="00077E3F" w:rsidP="00077E3F">
      <w:pPr>
        <w:spacing w:after="0" w:line="240" w:lineRule="auto"/>
        <w:ind w:left="1260" w:right="125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77E3F">
        <w:rPr>
          <w:rFonts w:ascii="Times New Roman" w:eastAsia="Times New Roman" w:hAnsi="Times New Roman" w:cs="Times New Roman"/>
          <w:b/>
          <w:sz w:val="28"/>
          <w:szCs w:val="28"/>
        </w:rPr>
        <w:t>О формах и порядке  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 печатной площади, предоставленных зарегистрированным кандидатам на дополнительных выборах депутата Собрания депутатов в  Мясниковском районе Ростовской области</w:t>
      </w:r>
    </w:p>
    <w:p w:rsidR="00077E3F" w:rsidRPr="00077E3F" w:rsidRDefault="00077E3F" w:rsidP="00077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77E3F" w:rsidRPr="00077E3F" w:rsidRDefault="00077E3F" w:rsidP="00077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77E3F" w:rsidRPr="00077E3F" w:rsidRDefault="00077E3F" w:rsidP="00077E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77E3F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п.8 ст. 41 Областного   закона  от  08.08.2011 г.              №  645-ЗС «О выборах депутатов представительных органов муниципальных образований в Ростовской области», организации, осуществляющие  выпуск средств массой информации, обязаны вести отдельный учёт объёмов и стоимости эфирного времени и печатной площади, предоставленных для проведения предвыборной агитации зарегистрированным  кандидатам. Срок представления данных такого учёта определен вышеназванным законом - не позднее чем через десять дней со дня голосования. На основании </w:t>
      </w:r>
      <w:proofErr w:type="gramStart"/>
      <w:r w:rsidRPr="00077E3F">
        <w:rPr>
          <w:rFonts w:ascii="Times New Roman" w:eastAsia="Times New Roman" w:hAnsi="Times New Roman" w:cs="Times New Roman"/>
          <w:sz w:val="28"/>
          <w:szCs w:val="28"/>
        </w:rPr>
        <w:t>вышеизложенного</w:t>
      </w:r>
      <w:proofErr w:type="gramEnd"/>
      <w:r w:rsidRPr="00077E3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077E3F" w:rsidRPr="00077E3F" w:rsidRDefault="00077E3F" w:rsidP="00077E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77E3F" w:rsidRPr="00077E3F" w:rsidRDefault="00077E3F" w:rsidP="00077E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</w:rPr>
      </w:pPr>
      <w:r w:rsidRPr="00077E3F">
        <w:rPr>
          <w:rFonts w:ascii="Times New Roman" w:eastAsia="Times New Roman" w:hAnsi="Times New Roman" w:cs="Times New Roman"/>
          <w:sz w:val="28"/>
        </w:rPr>
        <w:t>Территориальная избирательная комиссия Мясниковского района</w:t>
      </w:r>
      <w:r w:rsidRPr="00077E3F">
        <w:rPr>
          <w:rFonts w:ascii="Times New Roman" w:eastAsia="Times New Roman" w:hAnsi="Times New Roman" w:cs="Times New Roman"/>
          <w:sz w:val="27"/>
        </w:rPr>
        <w:t xml:space="preserve"> </w:t>
      </w:r>
    </w:p>
    <w:p w:rsidR="00077E3F" w:rsidRPr="00077E3F" w:rsidRDefault="00077E3F" w:rsidP="00077E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77E3F">
        <w:rPr>
          <w:rFonts w:ascii="Times New Roman" w:eastAsia="Times New Roman" w:hAnsi="Times New Roman" w:cs="Times New Roman"/>
          <w:sz w:val="28"/>
          <w:szCs w:val="28"/>
        </w:rPr>
        <w:t>Ростовской области ПОСТАНОВЛЯЕТ:</w:t>
      </w:r>
    </w:p>
    <w:p w:rsidR="00077E3F" w:rsidRPr="00077E3F" w:rsidRDefault="00077E3F" w:rsidP="00077E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E3F" w:rsidRPr="00077E3F" w:rsidRDefault="00077E3F" w:rsidP="00077E3F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77E3F">
        <w:rPr>
          <w:rFonts w:ascii="Times New Roman" w:eastAsia="Times New Roman" w:hAnsi="Times New Roman" w:cs="Times New Roman"/>
          <w:sz w:val="28"/>
          <w:szCs w:val="28"/>
        </w:rPr>
        <w:t>Утвердить формы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на дополнительных выборах депутата Собрания депутатов в  Мясниковском  районе Ростовской области (приложение 1-2).</w:t>
      </w:r>
    </w:p>
    <w:p w:rsidR="00077E3F" w:rsidRPr="00077E3F" w:rsidRDefault="00077E3F" w:rsidP="00077E3F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E3F" w:rsidRPr="00077E3F" w:rsidRDefault="00077E3F" w:rsidP="00077E3F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E3F" w:rsidRPr="00077E3F" w:rsidRDefault="00077E3F" w:rsidP="00077E3F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77E3F">
        <w:rPr>
          <w:rFonts w:ascii="Times New Roman" w:eastAsia="Times New Roman" w:hAnsi="Times New Roman" w:cs="Times New Roman"/>
          <w:sz w:val="28"/>
          <w:szCs w:val="28"/>
        </w:rPr>
        <w:t xml:space="preserve"> Утвердить Порядок ведения организациями, осуществляющими выпуск средств массовой информации, отдельного учета объемов и стоимости </w:t>
      </w:r>
      <w:r w:rsidRPr="00077E3F">
        <w:rPr>
          <w:rFonts w:ascii="Times New Roman" w:eastAsia="Times New Roman" w:hAnsi="Times New Roman" w:cs="Times New Roman"/>
          <w:sz w:val="28"/>
          <w:szCs w:val="28"/>
        </w:rPr>
        <w:lastRenderedPageBreak/>
        <w:t>бесплатного и платного эфирного времени, бесплатной и платной печатной площади, предоставленных зарегистрированным кандидатам на дополнительных выборах депутата Собрания депутатов в  Мясниковском районе  Ростовской области (приложение 3).</w:t>
      </w:r>
    </w:p>
    <w:p w:rsidR="00077E3F" w:rsidRPr="00077E3F" w:rsidRDefault="00077E3F" w:rsidP="00077E3F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77E3F">
        <w:rPr>
          <w:rFonts w:ascii="Times New Roman" w:eastAsia="Times New Roman" w:hAnsi="Times New Roman" w:cs="Times New Roman"/>
          <w:sz w:val="28"/>
          <w:szCs w:val="28"/>
        </w:rPr>
        <w:t xml:space="preserve">Разместить настоящее постановление на интернет </w:t>
      </w:r>
      <w:proofErr w:type="gramStart"/>
      <w:r w:rsidRPr="00077E3F">
        <w:rPr>
          <w:rFonts w:ascii="Times New Roman" w:eastAsia="Times New Roman" w:hAnsi="Times New Roman" w:cs="Times New Roman"/>
          <w:sz w:val="28"/>
          <w:szCs w:val="28"/>
        </w:rPr>
        <w:t>сайте</w:t>
      </w:r>
      <w:proofErr w:type="gramEnd"/>
      <w:r w:rsidRPr="00077E3F">
        <w:rPr>
          <w:rFonts w:ascii="Times New Roman" w:eastAsia="Times New Roman" w:hAnsi="Times New Roman" w:cs="Times New Roman"/>
          <w:sz w:val="28"/>
          <w:szCs w:val="28"/>
        </w:rPr>
        <w:t xml:space="preserve"> Территориальной избирательной комиссии.</w:t>
      </w:r>
    </w:p>
    <w:p w:rsidR="00077E3F" w:rsidRPr="00077E3F" w:rsidRDefault="00077E3F" w:rsidP="00077E3F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77E3F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077E3F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председателя Территориальной избирательной комиссии                       И. Г. Толохян.</w:t>
      </w:r>
    </w:p>
    <w:p w:rsidR="00077E3F" w:rsidRPr="00077E3F" w:rsidRDefault="00077E3F" w:rsidP="00077E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77E3F" w:rsidRPr="00077E3F" w:rsidRDefault="00077E3F" w:rsidP="00077E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77E3F" w:rsidRPr="00077E3F" w:rsidRDefault="00077E3F" w:rsidP="00077E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77E3F" w:rsidRPr="00077E3F" w:rsidRDefault="00077E3F" w:rsidP="00077E3F">
      <w:pPr>
        <w:ind w:left="-284"/>
        <w:rPr>
          <w:rFonts w:ascii="Times New Roman" w:eastAsia="Times New Roman" w:hAnsi="Times New Roman" w:cs="Times New Roman"/>
          <w:sz w:val="28"/>
          <w:szCs w:val="28"/>
        </w:rPr>
      </w:pPr>
      <w:r w:rsidRPr="00077E3F">
        <w:rPr>
          <w:rFonts w:ascii="Times New Roman" w:eastAsia="Times New Roman" w:hAnsi="Times New Roman" w:cs="Times New Roman"/>
          <w:sz w:val="28"/>
          <w:szCs w:val="28"/>
        </w:rPr>
        <w:tab/>
        <w:t>Председатель комиссии</w:t>
      </w:r>
      <w:r w:rsidRPr="00077E3F">
        <w:rPr>
          <w:rFonts w:ascii="Times New Roman" w:eastAsia="Times New Roman" w:hAnsi="Times New Roman" w:cs="Times New Roman"/>
          <w:sz w:val="28"/>
          <w:szCs w:val="28"/>
        </w:rPr>
        <w:tab/>
      </w:r>
      <w:r w:rsidRPr="00077E3F">
        <w:rPr>
          <w:rFonts w:ascii="Times New Roman" w:eastAsia="Times New Roman" w:hAnsi="Times New Roman" w:cs="Times New Roman"/>
          <w:sz w:val="28"/>
          <w:szCs w:val="28"/>
        </w:rPr>
        <w:tab/>
      </w:r>
      <w:r w:rsidRPr="00077E3F">
        <w:rPr>
          <w:rFonts w:ascii="Times New Roman" w:eastAsia="Times New Roman" w:hAnsi="Times New Roman" w:cs="Times New Roman"/>
          <w:sz w:val="28"/>
          <w:szCs w:val="28"/>
        </w:rPr>
        <w:tab/>
      </w:r>
      <w:r w:rsidRPr="00077E3F">
        <w:rPr>
          <w:rFonts w:ascii="Times New Roman" w:eastAsia="Times New Roman" w:hAnsi="Times New Roman" w:cs="Times New Roman"/>
          <w:sz w:val="28"/>
          <w:szCs w:val="28"/>
        </w:rPr>
        <w:tab/>
      </w:r>
      <w:r w:rsidRPr="00077E3F">
        <w:rPr>
          <w:rFonts w:ascii="Times New Roman" w:eastAsia="Times New Roman" w:hAnsi="Times New Roman" w:cs="Times New Roman"/>
          <w:sz w:val="28"/>
          <w:szCs w:val="28"/>
        </w:rPr>
        <w:tab/>
        <w:t>Е. Ф.  Домченкова</w:t>
      </w:r>
    </w:p>
    <w:p w:rsidR="00077E3F" w:rsidRPr="00077E3F" w:rsidRDefault="00077E3F" w:rsidP="00077E3F">
      <w:pPr>
        <w:ind w:left="-284"/>
        <w:rPr>
          <w:rFonts w:ascii="Times New Roman" w:eastAsia="Times New Roman" w:hAnsi="Times New Roman" w:cs="Times New Roman"/>
          <w:sz w:val="28"/>
          <w:szCs w:val="28"/>
        </w:rPr>
      </w:pPr>
    </w:p>
    <w:p w:rsidR="00077E3F" w:rsidRPr="00077E3F" w:rsidRDefault="00077E3F" w:rsidP="00077E3F">
      <w:pPr>
        <w:spacing w:after="120"/>
        <w:ind w:left="-284"/>
        <w:rPr>
          <w:rFonts w:ascii="Times New Roman" w:eastAsia="Times New Roman" w:hAnsi="Times New Roman" w:cs="Times New Roman"/>
          <w:sz w:val="28"/>
          <w:szCs w:val="28"/>
        </w:rPr>
      </w:pPr>
      <w:r w:rsidRPr="00077E3F">
        <w:rPr>
          <w:rFonts w:ascii="Times New Roman" w:eastAsia="Times New Roman" w:hAnsi="Times New Roman" w:cs="Times New Roman"/>
          <w:sz w:val="28"/>
          <w:szCs w:val="28"/>
        </w:rPr>
        <w:tab/>
        <w:t>Секретарь комиссии</w:t>
      </w:r>
      <w:r w:rsidRPr="00077E3F">
        <w:rPr>
          <w:rFonts w:ascii="Times New Roman" w:eastAsia="Times New Roman" w:hAnsi="Times New Roman" w:cs="Times New Roman"/>
          <w:sz w:val="28"/>
          <w:szCs w:val="28"/>
        </w:rPr>
        <w:tab/>
      </w:r>
      <w:r w:rsidRPr="00077E3F">
        <w:rPr>
          <w:rFonts w:ascii="Times New Roman" w:eastAsia="Times New Roman" w:hAnsi="Times New Roman" w:cs="Times New Roman"/>
          <w:sz w:val="28"/>
          <w:szCs w:val="28"/>
        </w:rPr>
        <w:tab/>
      </w:r>
      <w:r w:rsidRPr="00077E3F">
        <w:rPr>
          <w:rFonts w:ascii="Times New Roman" w:eastAsia="Times New Roman" w:hAnsi="Times New Roman" w:cs="Times New Roman"/>
          <w:sz w:val="28"/>
          <w:szCs w:val="28"/>
        </w:rPr>
        <w:tab/>
      </w:r>
      <w:r w:rsidRPr="00077E3F">
        <w:rPr>
          <w:rFonts w:ascii="Times New Roman" w:eastAsia="Times New Roman" w:hAnsi="Times New Roman" w:cs="Times New Roman"/>
          <w:sz w:val="28"/>
          <w:szCs w:val="28"/>
        </w:rPr>
        <w:tab/>
      </w:r>
      <w:r w:rsidRPr="00077E3F">
        <w:rPr>
          <w:rFonts w:ascii="Times New Roman" w:eastAsia="Times New Roman" w:hAnsi="Times New Roman" w:cs="Times New Roman"/>
          <w:sz w:val="28"/>
          <w:szCs w:val="28"/>
        </w:rPr>
        <w:tab/>
      </w:r>
      <w:r w:rsidRPr="00077E3F">
        <w:rPr>
          <w:rFonts w:ascii="Times New Roman" w:eastAsia="Times New Roman" w:hAnsi="Times New Roman" w:cs="Times New Roman"/>
          <w:sz w:val="28"/>
          <w:szCs w:val="28"/>
        </w:rPr>
        <w:tab/>
        <w:t>А. Е. Хаспекян</w:t>
      </w:r>
    </w:p>
    <w:p w:rsidR="00CD38DC" w:rsidRDefault="00CD38DC"/>
    <w:sectPr w:rsidR="00CD38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0C2D48"/>
    <w:multiLevelType w:val="hybridMultilevel"/>
    <w:tmpl w:val="9DE86ED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16632C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077E3F"/>
    <w:rsid w:val="00077E3F"/>
    <w:rsid w:val="00CD3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7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7E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1947</Characters>
  <Application>Microsoft Office Word</Application>
  <DocSecurity>0</DocSecurity>
  <Lines>16</Lines>
  <Paragraphs>4</Paragraphs>
  <ScaleCrop>false</ScaleCrop>
  <Company>Microsoft</Company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</cp:revision>
  <dcterms:created xsi:type="dcterms:W3CDTF">2017-02-14T06:50:00Z</dcterms:created>
  <dcterms:modified xsi:type="dcterms:W3CDTF">2017-02-14T06:50:00Z</dcterms:modified>
</cp:coreProperties>
</file>