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B4C" w:rsidRPr="00370B4C" w:rsidRDefault="00370B4C" w:rsidP="00370B4C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B4C" w:rsidRPr="00370B4C" w:rsidRDefault="00370B4C" w:rsidP="00370B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28"/>
        </w:rPr>
      </w:pPr>
      <w:r w:rsidRPr="00370B4C">
        <w:rPr>
          <w:rFonts w:ascii="Times New Roman" w:eastAsia="Times New Roman" w:hAnsi="Times New Roman" w:cs="Times New Roman"/>
          <w:b/>
          <w:bCs/>
          <w:kern w:val="32"/>
          <w:sz w:val="32"/>
          <w:szCs w:val="28"/>
        </w:rPr>
        <w:t>ТЕРРИТОРИАЛЬНАЯ ИЗБИРАТЕЛЬНАЯ КОМИССИЯ</w:t>
      </w:r>
    </w:p>
    <w:p w:rsidR="00370B4C" w:rsidRPr="00370B4C" w:rsidRDefault="00370B4C" w:rsidP="00370B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370B4C" w:rsidRPr="00370B4C" w:rsidRDefault="00370B4C" w:rsidP="00370B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370B4C" w:rsidRPr="00370B4C" w:rsidRDefault="00370B4C" w:rsidP="00370B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28"/>
        </w:rPr>
      </w:pPr>
      <w:r w:rsidRPr="00370B4C">
        <w:rPr>
          <w:rFonts w:ascii="Times New Roman" w:eastAsia="Times New Roman" w:hAnsi="Times New Roman" w:cs="Times New Roman"/>
          <w:bCs/>
          <w:kern w:val="32"/>
          <w:sz w:val="32"/>
          <w:szCs w:val="28"/>
        </w:rPr>
        <w:t>ПОСТАНОВЛЕНИЕ</w:t>
      </w:r>
    </w:p>
    <w:p w:rsidR="00370B4C" w:rsidRPr="00370B4C" w:rsidRDefault="00370B4C" w:rsidP="00370B4C">
      <w:pPr>
        <w:rPr>
          <w:rFonts w:ascii="Calibri" w:eastAsia="Times New Roman" w:hAnsi="Calibri" w:cs="Times New Roman"/>
        </w:rPr>
      </w:pPr>
    </w:p>
    <w:p w:rsidR="00370B4C" w:rsidRPr="00370B4C" w:rsidRDefault="00370B4C" w:rsidP="00370B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370B4C">
        <w:rPr>
          <w:rFonts w:ascii="Times New Roman" w:eastAsia="Times New Roman" w:hAnsi="Times New Roman" w:cs="Times New Roman"/>
          <w:sz w:val="28"/>
          <w:szCs w:val="28"/>
        </w:rPr>
        <w:t xml:space="preserve">18 июня </w:t>
      </w:r>
      <w:smartTag w:uri="urn:schemas-microsoft-com:office:smarttags" w:element="metricconverter">
        <w:smartTagPr>
          <w:attr w:name="ProductID" w:val="2014 г"/>
        </w:smartTagPr>
        <w:r w:rsidRPr="00370B4C">
          <w:rPr>
            <w:rFonts w:ascii="Times New Roman" w:eastAsia="Times New Roman" w:hAnsi="Times New Roman" w:cs="Times New Roman"/>
            <w:sz w:val="28"/>
            <w:szCs w:val="28"/>
          </w:rPr>
          <w:t>2014 г</w:t>
        </w:r>
      </w:smartTag>
      <w:r w:rsidRPr="00370B4C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</w:t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  <w:t>№ 116-13</w:t>
      </w:r>
    </w:p>
    <w:p w:rsidR="00370B4C" w:rsidRPr="00370B4C" w:rsidRDefault="00370B4C" w:rsidP="00370B4C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370B4C" w:rsidRPr="00370B4C" w:rsidRDefault="00370B4C" w:rsidP="00370B4C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:rsidR="00370B4C" w:rsidRPr="00370B4C" w:rsidRDefault="00370B4C" w:rsidP="00370B4C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0B4C" w:rsidRPr="00370B4C" w:rsidRDefault="00370B4C" w:rsidP="00370B4C">
      <w:pPr>
        <w:spacing w:after="0" w:line="240" w:lineRule="auto"/>
        <w:ind w:left="1620" w:right="10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установлении времени предоставления помещений, находящихся в муниципальной собственности, для встреч зарегистрированных кандидатов с избирателями по выборам Главы Петровского сельского поселения                   Мясниковского района </w:t>
      </w:r>
    </w:p>
    <w:p w:rsidR="00370B4C" w:rsidRPr="00370B4C" w:rsidRDefault="00370B4C" w:rsidP="00370B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370B4C" w:rsidRPr="00370B4C" w:rsidRDefault="00370B4C" w:rsidP="00370B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370B4C" w:rsidRPr="00370B4C" w:rsidRDefault="00370B4C" w:rsidP="00370B4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sz w:val="28"/>
          <w:szCs w:val="28"/>
        </w:rPr>
        <w:tab/>
        <w:t xml:space="preserve">В целях обеспечения прав зарегистрированных кандидатов, политических партий, выдвинувших зарегистрированных кандидатов, на проведение предвыборной </w:t>
      </w:r>
      <w:proofErr w:type="gramStart"/>
      <w:r w:rsidRPr="00370B4C">
        <w:rPr>
          <w:rFonts w:ascii="Times New Roman" w:eastAsia="Times New Roman" w:hAnsi="Times New Roman" w:cs="Times New Roman"/>
          <w:sz w:val="28"/>
          <w:szCs w:val="28"/>
        </w:rPr>
        <w:t>агитации</w:t>
      </w:r>
      <w:proofErr w:type="gramEnd"/>
      <w:r w:rsidRPr="00370B4C">
        <w:rPr>
          <w:rFonts w:ascii="Times New Roman" w:eastAsia="Times New Roman" w:hAnsi="Times New Roman" w:cs="Times New Roman"/>
          <w:sz w:val="28"/>
          <w:szCs w:val="28"/>
        </w:rPr>
        <w:t xml:space="preserve"> посредством агитационных публичных мероприятий, руководствуясь ч. 3 ст. 40 Областного закона «О выборах глав муниципальных образований в Ростовской области», </w:t>
      </w:r>
    </w:p>
    <w:p w:rsidR="00370B4C" w:rsidRPr="00370B4C" w:rsidRDefault="00370B4C" w:rsidP="00370B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</w:t>
      </w:r>
    </w:p>
    <w:p w:rsidR="00370B4C" w:rsidRPr="00370B4C" w:rsidRDefault="00370B4C" w:rsidP="00370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 </w:t>
      </w:r>
      <w:r w:rsidRPr="00370B4C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70B4C" w:rsidRPr="00370B4C" w:rsidRDefault="00370B4C" w:rsidP="00370B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70B4C" w:rsidRPr="00370B4C" w:rsidRDefault="00370B4C" w:rsidP="00370B4C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1. Установить время предоставления помещений, находящихся в муниципальной собственности, для встреч зарегистрированных кандидатов, их доверенных лиц, представителей политических партий, выдвинувших зарегистрированных кандидатов, с избирателями (прилагается).</w:t>
      </w:r>
    </w:p>
    <w:p w:rsidR="00370B4C" w:rsidRPr="00370B4C" w:rsidRDefault="00370B4C" w:rsidP="00370B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sz w:val="28"/>
          <w:szCs w:val="28"/>
        </w:rPr>
        <w:t xml:space="preserve">        2. Обеспечить равные условия для всех зарегистрированных кандидатов, политических партий, выдвинувших зарегистрированных кандидатов.</w:t>
      </w:r>
    </w:p>
    <w:p w:rsidR="00370B4C" w:rsidRPr="00370B4C" w:rsidRDefault="00370B4C" w:rsidP="00370B4C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3. Направить настоящее Постановление в местные отделения политических партий, кандидатам, руководителям учреждений и разместить на сайте Территориальной избирательной комиссии в сети Интернет. </w:t>
      </w:r>
    </w:p>
    <w:p w:rsidR="00370B4C" w:rsidRPr="00370B4C" w:rsidRDefault="00370B4C" w:rsidP="00370B4C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4. </w:t>
      </w:r>
      <w:proofErr w:type="gramStart"/>
      <w:r w:rsidRPr="00370B4C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370B4C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выполнением данного постановления возложить на заместителя председателя комиссии И. Г. Толохян  </w:t>
      </w:r>
    </w:p>
    <w:p w:rsidR="00370B4C" w:rsidRPr="00370B4C" w:rsidRDefault="00370B4C" w:rsidP="00370B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70B4C" w:rsidRPr="00370B4C" w:rsidRDefault="00370B4C" w:rsidP="00370B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  <w:t>Домченкова Е. Ф.</w:t>
      </w:r>
    </w:p>
    <w:p w:rsidR="00370B4C" w:rsidRPr="00370B4C" w:rsidRDefault="00370B4C" w:rsidP="00370B4C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0B4C" w:rsidRPr="00370B4C" w:rsidRDefault="00370B4C" w:rsidP="00370B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 w:rsidRPr="00370B4C">
        <w:rPr>
          <w:rFonts w:ascii="Times New Roman" w:eastAsia="Times New Roman" w:hAnsi="Times New Roman" w:cs="Times New Roman"/>
          <w:sz w:val="28"/>
          <w:szCs w:val="28"/>
        </w:rPr>
        <w:tab/>
        <w:t>Хаспекян А. Е.</w:t>
      </w:r>
    </w:p>
    <w:p w:rsidR="00370B4C" w:rsidRPr="00370B4C" w:rsidRDefault="00370B4C" w:rsidP="00370B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70B4C" w:rsidRPr="00370B4C" w:rsidRDefault="00370B4C" w:rsidP="00370B4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  <w:r w:rsidRPr="00370B4C">
        <w:rPr>
          <w:rFonts w:ascii="Times New Roman" w:eastAsia="Times New Roman" w:hAnsi="Times New Roman" w:cs="Times New Roman"/>
          <w:sz w:val="20"/>
        </w:rPr>
        <w:lastRenderedPageBreak/>
        <w:t>Приложение к постановлению</w:t>
      </w:r>
    </w:p>
    <w:p w:rsidR="00370B4C" w:rsidRPr="00370B4C" w:rsidRDefault="00370B4C" w:rsidP="00370B4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  <w:r w:rsidRPr="00370B4C">
        <w:rPr>
          <w:rFonts w:ascii="Times New Roman" w:eastAsia="Times New Roman" w:hAnsi="Times New Roman" w:cs="Times New Roman"/>
          <w:sz w:val="20"/>
        </w:rPr>
        <w:t xml:space="preserve">территориальной избирательной </w:t>
      </w:r>
    </w:p>
    <w:p w:rsidR="00370B4C" w:rsidRPr="00370B4C" w:rsidRDefault="00370B4C" w:rsidP="00370B4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  <w:r w:rsidRPr="00370B4C">
        <w:rPr>
          <w:rFonts w:ascii="Times New Roman" w:eastAsia="Times New Roman" w:hAnsi="Times New Roman" w:cs="Times New Roman"/>
          <w:sz w:val="20"/>
        </w:rPr>
        <w:t>комиссии № 116-13 от 18.06.2014 г.</w:t>
      </w:r>
    </w:p>
    <w:p w:rsidR="00370B4C" w:rsidRPr="00370B4C" w:rsidRDefault="00370B4C" w:rsidP="00370B4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</w:rPr>
      </w:pPr>
    </w:p>
    <w:p w:rsidR="00370B4C" w:rsidRPr="00370B4C" w:rsidRDefault="00370B4C" w:rsidP="00370B4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</w:rPr>
      </w:pPr>
    </w:p>
    <w:p w:rsidR="00370B4C" w:rsidRPr="00370B4C" w:rsidRDefault="00370B4C" w:rsidP="00370B4C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sz w:val="28"/>
          <w:szCs w:val="28"/>
        </w:rPr>
        <w:t xml:space="preserve">Время предоставления помещений, </w:t>
      </w:r>
      <w:r w:rsidRPr="00370B4C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находящихся в муниципальной собственности, для встреч зарегистрированных кандидатов, их доверенных лиц, представителей политических партий с избирателями по выборам Главы Петровского сельского поселения Мясниковского района </w:t>
      </w:r>
    </w:p>
    <w:p w:rsidR="00370B4C" w:rsidRPr="00370B4C" w:rsidRDefault="00370B4C" w:rsidP="00370B4C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bCs/>
          <w:sz w:val="28"/>
          <w:szCs w:val="28"/>
        </w:rPr>
        <w:t>14 сентября 2014 года</w:t>
      </w:r>
    </w:p>
    <w:p w:rsidR="00370B4C" w:rsidRPr="00370B4C" w:rsidRDefault="00370B4C" w:rsidP="00370B4C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70B4C" w:rsidRPr="00370B4C" w:rsidRDefault="00370B4C" w:rsidP="00370B4C">
      <w:pPr>
        <w:tabs>
          <w:tab w:val="left" w:pos="7938"/>
          <w:tab w:val="left" w:pos="9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370B4C" w:rsidRPr="00370B4C" w:rsidRDefault="00370B4C" w:rsidP="00370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5"/>
        <w:gridCol w:w="3941"/>
        <w:gridCol w:w="2055"/>
        <w:gridCol w:w="2963"/>
      </w:tblGrid>
      <w:tr w:rsidR="00370B4C" w:rsidRPr="00370B4C" w:rsidTr="004F41F0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44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2057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Время встреч</w:t>
            </w:r>
          </w:p>
        </w:tc>
        <w:tc>
          <w:tcPr>
            <w:tcW w:w="2963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Продолжительность встреч</w:t>
            </w:r>
          </w:p>
        </w:tc>
      </w:tr>
      <w:tr w:rsidR="00370B4C" w:rsidRPr="00370B4C" w:rsidTr="004F41F0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  <w:p w:rsidR="00370B4C" w:rsidRPr="00370B4C" w:rsidRDefault="00370B4C" w:rsidP="00370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1.1.</w:t>
            </w: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1.2.</w:t>
            </w: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4" w:type="dxa"/>
          </w:tcPr>
          <w:p w:rsidR="00370B4C" w:rsidRPr="00370B4C" w:rsidRDefault="00370B4C" w:rsidP="0037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Муниципальные образовательные учреждения в рабочие дни: </w:t>
            </w:r>
          </w:p>
          <w:p w:rsidR="00370B4C" w:rsidRPr="00370B4C" w:rsidRDefault="00370B4C" w:rsidP="0037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Детские сады</w:t>
            </w:r>
          </w:p>
          <w:p w:rsidR="00370B4C" w:rsidRPr="00370B4C" w:rsidRDefault="00370B4C" w:rsidP="0037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Школы:</w:t>
            </w:r>
          </w:p>
          <w:p w:rsidR="00370B4C" w:rsidRPr="00370B4C" w:rsidRDefault="00370B4C" w:rsidP="0037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- в период летних каникул</w:t>
            </w:r>
          </w:p>
          <w:p w:rsidR="00370B4C" w:rsidRPr="00370B4C" w:rsidRDefault="00370B4C" w:rsidP="0037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 1 сентября </w:t>
            </w:r>
          </w:p>
        </w:tc>
        <w:tc>
          <w:tcPr>
            <w:tcW w:w="2057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с 13.00 до 14.00</w:t>
            </w: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с 10.00 до 11.00</w:t>
            </w: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14.00 до 15.00 </w:t>
            </w:r>
          </w:p>
        </w:tc>
        <w:tc>
          <w:tcPr>
            <w:tcW w:w="2963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1 час</w:t>
            </w: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1 час</w:t>
            </w: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1 час</w:t>
            </w:r>
          </w:p>
        </w:tc>
      </w:tr>
      <w:tr w:rsidR="00370B4C" w:rsidRPr="00370B4C" w:rsidTr="004F41F0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3944" w:type="dxa"/>
          </w:tcPr>
          <w:p w:rsidR="00370B4C" w:rsidRPr="00370B4C" w:rsidRDefault="00370B4C" w:rsidP="0037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Учреждения культуры </w:t>
            </w:r>
          </w:p>
        </w:tc>
        <w:tc>
          <w:tcPr>
            <w:tcW w:w="2057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с 19.00 до 21.00</w:t>
            </w:r>
          </w:p>
        </w:tc>
        <w:tc>
          <w:tcPr>
            <w:tcW w:w="2963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1-2 часа</w:t>
            </w:r>
          </w:p>
        </w:tc>
      </w:tr>
      <w:tr w:rsidR="00370B4C" w:rsidRPr="00370B4C" w:rsidTr="004F41F0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44" w:type="dxa"/>
          </w:tcPr>
          <w:p w:rsidR="00370B4C" w:rsidRPr="00370B4C" w:rsidRDefault="00370B4C" w:rsidP="0037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Учреждения здравоохранения в рабочие дни  </w:t>
            </w:r>
          </w:p>
        </w:tc>
        <w:tc>
          <w:tcPr>
            <w:tcW w:w="2057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с 15.00 до 16.00</w:t>
            </w:r>
          </w:p>
        </w:tc>
        <w:tc>
          <w:tcPr>
            <w:tcW w:w="2963" w:type="dxa"/>
          </w:tcPr>
          <w:p w:rsidR="00370B4C" w:rsidRPr="00370B4C" w:rsidRDefault="00370B4C" w:rsidP="00370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B4C">
              <w:rPr>
                <w:rFonts w:ascii="Times New Roman" w:eastAsia="Times New Roman" w:hAnsi="Times New Roman" w:cs="Times New Roman"/>
                <w:sz w:val="28"/>
                <w:szCs w:val="28"/>
              </w:rPr>
              <w:t>1 час</w:t>
            </w:r>
          </w:p>
        </w:tc>
      </w:tr>
    </w:tbl>
    <w:p w:rsidR="00370B4C" w:rsidRPr="00370B4C" w:rsidRDefault="00370B4C" w:rsidP="00370B4C">
      <w:pPr>
        <w:tabs>
          <w:tab w:val="left" w:pos="667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70B4C" w:rsidRPr="00370B4C" w:rsidRDefault="00370B4C" w:rsidP="00370B4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370B4C" w:rsidRPr="00370B4C" w:rsidRDefault="00370B4C" w:rsidP="00370B4C">
      <w:pPr>
        <w:spacing w:after="120"/>
        <w:rPr>
          <w:rFonts w:ascii="Times New Roman" w:eastAsia="Times New Roman" w:hAnsi="Times New Roman" w:cs="Times New Roman"/>
        </w:rPr>
      </w:pPr>
    </w:p>
    <w:p w:rsidR="00370B4C" w:rsidRPr="00370B4C" w:rsidRDefault="00370B4C" w:rsidP="00370B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0B4C">
        <w:rPr>
          <w:rFonts w:ascii="Times New Roman" w:eastAsia="Times New Roman" w:hAnsi="Times New Roman" w:cs="Times New Roman"/>
          <w:sz w:val="28"/>
          <w:szCs w:val="28"/>
        </w:rPr>
        <w:t>Председатель ТИК                                               Е. Ф. Домченкова</w:t>
      </w:r>
    </w:p>
    <w:p w:rsidR="00370B4C" w:rsidRPr="00370B4C" w:rsidRDefault="00370B4C" w:rsidP="00370B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285A" w:rsidRDefault="00AB285A"/>
    <w:sectPr w:rsidR="00AB2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70B4C"/>
    <w:rsid w:val="00370B4C"/>
    <w:rsid w:val="00AB2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B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2170</Characters>
  <Application>Microsoft Office Word</Application>
  <DocSecurity>0</DocSecurity>
  <Lines>18</Lines>
  <Paragraphs>5</Paragraphs>
  <ScaleCrop>false</ScaleCrop>
  <Company>Microsoft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2017-02-14T06:51:00Z</dcterms:created>
  <dcterms:modified xsi:type="dcterms:W3CDTF">2017-02-14T06:51:00Z</dcterms:modified>
</cp:coreProperties>
</file>