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61F" w:rsidRPr="0066461F" w:rsidRDefault="0066461F" w:rsidP="0066461F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61F" w:rsidRPr="0066461F" w:rsidRDefault="0066461F" w:rsidP="0066461F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66461F" w:rsidRPr="0066461F" w:rsidRDefault="0066461F" w:rsidP="0066461F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66461F" w:rsidRPr="0066461F" w:rsidRDefault="0066461F" w:rsidP="0066461F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6461F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66461F" w:rsidRPr="0066461F" w:rsidRDefault="0066461F" w:rsidP="0066461F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66461F" w:rsidRPr="0066461F" w:rsidRDefault="0066461F" w:rsidP="0066461F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66461F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66461F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66461F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66461F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  <w:t xml:space="preserve">      № 149-5</w:t>
      </w:r>
    </w:p>
    <w:p w:rsidR="0066461F" w:rsidRPr="0066461F" w:rsidRDefault="0066461F" w:rsidP="0066461F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66461F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66461F" w:rsidRPr="0066461F" w:rsidRDefault="0066461F" w:rsidP="0066461F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66461F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6660" w:type="dxa"/>
        <w:tblInd w:w="1368" w:type="dxa"/>
        <w:tblLook w:val="0000"/>
      </w:tblPr>
      <w:tblGrid>
        <w:gridCol w:w="6660"/>
      </w:tblGrid>
      <w:tr w:rsidR="0066461F" w:rsidRPr="0066461F" w:rsidTr="00026A90">
        <w:trPr>
          <w:trHeight w:val="2108"/>
        </w:trPr>
        <w:tc>
          <w:tcPr>
            <w:tcW w:w="6660" w:type="dxa"/>
          </w:tcPr>
          <w:p w:rsidR="0066461F" w:rsidRPr="0066461F" w:rsidRDefault="0066461F" w:rsidP="0066461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  <w:r w:rsidRPr="0066461F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 количестве переносных ящиков для голосования вне помещения для голосования в участковых избирательных комиссиях </w:t>
            </w:r>
            <w:proofErr w:type="spellStart"/>
            <w:r w:rsidRPr="0066461F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Мясниковского</w:t>
            </w:r>
            <w:proofErr w:type="spellEnd"/>
            <w:r w:rsidRPr="0066461F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 района на выборах </w:t>
            </w:r>
            <w:r w:rsidRPr="0066461F"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  <w:t>Губернатора Ростовской области 13 сентября 2015 года</w:t>
            </w:r>
          </w:p>
          <w:p w:rsidR="0066461F" w:rsidRPr="0066461F" w:rsidRDefault="0066461F" w:rsidP="0066461F">
            <w:pPr>
              <w:jc w:val="both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</w:p>
        </w:tc>
      </w:tr>
    </w:tbl>
    <w:p w:rsidR="0066461F" w:rsidRPr="0066461F" w:rsidRDefault="0066461F" w:rsidP="0066461F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        </w:t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>На основании части 8 статьи 66 Федерального закона «Об основных гарантиях избирательных прав и права на участие в референдуме граждан Российской Федерации» № 67-ФЗ от 12 июня 2002 года, для проведения голосования на выборах Губернатора</w:t>
      </w:r>
      <w:r w:rsidRPr="0066461F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Ростовской области                                13 сентября 2015 года</w:t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>,</w:t>
      </w:r>
    </w:p>
    <w:p w:rsidR="0066461F" w:rsidRPr="0066461F" w:rsidRDefault="0066461F" w:rsidP="0066461F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66461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66461F" w:rsidRPr="0066461F" w:rsidRDefault="0066461F" w:rsidP="0066461F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66461F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66461F" w:rsidRPr="0066461F" w:rsidRDefault="0066461F" w:rsidP="0066461F">
      <w:pPr>
        <w:spacing w:after="120" w:line="276" w:lineRule="auto"/>
        <w:rPr>
          <w:rFonts w:ascii="Times New Roman" w:eastAsia="Times New Roman" w:hAnsi="Times New Roman" w:cs="Times New Roman"/>
          <w:sz w:val="22"/>
          <w:szCs w:val="28"/>
          <w:lang w:eastAsia="ru-RU"/>
        </w:rPr>
      </w:pPr>
    </w:p>
    <w:p w:rsidR="0066461F" w:rsidRPr="0066461F" w:rsidRDefault="0066461F" w:rsidP="0066461F">
      <w:pPr>
        <w:widowControl w:val="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     1. Закрепить количество переносных ящиков за участковыми избирательными комиссиями для проведения голосования вне помещения для голосования на выборах Губернатора</w:t>
      </w:r>
      <w:r w:rsidRPr="0066461F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Ростовской области                               13 сентября 2015 года</w:t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>, в зависимости от числа избирателей, зарегистрированных на территории избирательного участка, согласно приложению.</w:t>
      </w:r>
    </w:p>
    <w:p w:rsidR="0066461F" w:rsidRPr="0066461F" w:rsidRDefault="0066461F" w:rsidP="0066461F">
      <w:pPr>
        <w:widowControl w:val="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     2. Председателям участковых избирательных комиссий обеспечить исполнение настоящего постановления. </w:t>
      </w:r>
    </w:p>
    <w:p w:rsidR="0066461F" w:rsidRPr="0066461F" w:rsidRDefault="0066461F" w:rsidP="0066461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     3. 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Pr="0066461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А. Е.     </w:t>
      </w:r>
    </w:p>
    <w:p w:rsidR="0066461F" w:rsidRPr="0066461F" w:rsidRDefault="0066461F" w:rsidP="0066461F">
      <w:pPr>
        <w:spacing w:after="120" w:line="276" w:lineRule="auto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61F" w:rsidRPr="0066461F" w:rsidRDefault="0066461F" w:rsidP="0066461F">
      <w:pPr>
        <w:spacing w:after="120" w:line="276" w:lineRule="auto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61F" w:rsidRPr="0066461F" w:rsidRDefault="0066461F" w:rsidP="0066461F">
      <w:pPr>
        <w:spacing w:after="200" w:line="276" w:lineRule="auto"/>
        <w:ind w:left="-284"/>
        <w:jc w:val="left"/>
        <w:rPr>
          <w:rFonts w:ascii="Times New Roman" w:eastAsia="Times New Roman" w:hAnsi="Times New Roman" w:cs="Times New Roman"/>
          <w:lang w:eastAsia="ru-RU"/>
        </w:rPr>
      </w:pPr>
      <w:r w:rsidRPr="0066461F">
        <w:rPr>
          <w:rFonts w:ascii="Times New Roman" w:eastAsia="Times New Roman" w:hAnsi="Times New Roman" w:cs="Times New Roman"/>
          <w:lang w:eastAsia="ru-RU"/>
        </w:rPr>
        <w:tab/>
        <w:t>Председатель комиссии</w:t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</w:r>
      <w:r w:rsidRPr="0066461F">
        <w:rPr>
          <w:rFonts w:ascii="Times New Roman" w:eastAsia="Times New Roman" w:hAnsi="Times New Roman" w:cs="Times New Roman"/>
          <w:lang w:eastAsia="ru-RU"/>
        </w:rPr>
        <w:tab/>
        <w:t xml:space="preserve">Е. Ф.  </w:t>
      </w:r>
      <w:proofErr w:type="spellStart"/>
      <w:r w:rsidRPr="0066461F">
        <w:rPr>
          <w:rFonts w:ascii="Times New Roman" w:eastAsia="Times New Roman" w:hAnsi="Times New Roman" w:cs="Times New Roman"/>
          <w:lang w:eastAsia="ru-RU"/>
        </w:rPr>
        <w:t>Домченкова</w:t>
      </w:r>
      <w:proofErr w:type="spellEnd"/>
      <w:r w:rsidRPr="0066461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6461F" w:rsidRPr="0066461F" w:rsidRDefault="0066461F" w:rsidP="0066461F">
      <w:pPr>
        <w:spacing w:after="120" w:line="276" w:lineRule="auto"/>
        <w:ind w:left="-284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  <w:t>Секретарь комиссии</w:t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66461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66461F" w:rsidRPr="0066461F" w:rsidRDefault="0066461F" w:rsidP="0066461F">
      <w:pPr>
        <w:keepNext/>
        <w:spacing w:after="60"/>
        <w:ind w:firstLine="708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  <w:lang w:eastAsia="ru-RU"/>
        </w:rPr>
      </w:pPr>
      <w:r w:rsidRPr="0066461F">
        <w:rPr>
          <w:rFonts w:ascii="Times New Roman" w:eastAsia="Times New Roman" w:hAnsi="Times New Roman" w:cs="Times New Roman"/>
          <w:bCs/>
          <w:kern w:val="32"/>
          <w:sz w:val="20"/>
          <w:szCs w:val="32"/>
          <w:lang w:eastAsia="ru-RU"/>
        </w:rPr>
        <w:lastRenderedPageBreak/>
        <w:t xml:space="preserve">Приложение  к постановлению  </w:t>
      </w:r>
    </w:p>
    <w:p w:rsidR="0066461F" w:rsidRPr="0066461F" w:rsidRDefault="0066461F" w:rsidP="0066461F">
      <w:pPr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 xml:space="preserve">           </w:t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 xml:space="preserve">            </w:t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6646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66461F" w:rsidRPr="0066461F" w:rsidRDefault="0066461F" w:rsidP="0066461F">
      <w:pPr>
        <w:spacing w:after="2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6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комиссии</w:t>
      </w:r>
      <w:r w:rsidRPr="006646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27.07.2015 г. № 149-5</w:t>
      </w:r>
    </w:p>
    <w:p w:rsidR="0066461F" w:rsidRPr="0066461F" w:rsidRDefault="0066461F" w:rsidP="0066461F">
      <w:pPr>
        <w:rPr>
          <w:rFonts w:ascii="Times New Roman" w:eastAsia="Times New Roman" w:hAnsi="Times New Roman" w:cs="Times New Roman"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>Количество</w:t>
      </w:r>
    </w:p>
    <w:p w:rsidR="0066461F" w:rsidRPr="0066461F" w:rsidRDefault="0066461F" w:rsidP="0066461F">
      <w:pPr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переносных ящиков для голосования вне помещения для голосования  в участковых избирательных комиссиях </w:t>
      </w:r>
      <w:proofErr w:type="spellStart"/>
      <w:r w:rsidRPr="0066461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66461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на выборах </w:t>
      </w:r>
      <w:r w:rsidRPr="0066461F">
        <w:rPr>
          <w:rFonts w:ascii="Times New Roman" w:eastAsia="Times New Roman" w:hAnsi="Times New Roman" w:cs="Times New Roman"/>
          <w:bCs/>
          <w:szCs w:val="28"/>
          <w:lang w:eastAsia="ru-RU"/>
        </w:rPr>
        <w:t>Губернатора Ростовской области 13 сентября 2015 года</w:t>
      </w:r>
    </w:p>
    <w:p w:rsidR="0066461F" w:rsidRPr="0066461F" w:rsidRDefault="0066461F" w:rsidP="0066461F">
      <w:pPr>
        <w:rPr>
          <w:rFonts w:ascii="Times New Roman" w:eastAsia="Times New Roman" w:hAnsi="Times New Roman" w:cs="Times New Roman"/>
          <w:bCs/>
          <w:szCs w:val="28"/>
          <w:lang w:eastAsia="ru-RU"/>
        </w:rPr>
      </w:pPr>
    </w:p>
    <w:tbl>
      <w:tblPr>
        <w:tblStyle w:val="a3"/>
        <w:tblW w:w="9540" w:type="dxa"/>
        <w:tblInd w:w="108" w:type="dxa"/>
        <w:tblLayout w:type="fixed"/>
        <w:tblLook w:val="01E0"/>
      </w:tblPr>
      <w:tblGrid>
        <w:gridCol w:w="960"/>
        <w:gridCol w:w="3180"/>
        <w:gridCol w:w="2160"/>
        <w:gridCol w:w="3240"/>
      </w:tblGrid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1F" w:rsidRPr="0066461F" w:rsidRDefault="0066461F" w:rsidP="0066461F">
            <w:pPr>
              <w:spacing w:after="200" w:line="276" w:lineRule="auto"/>
              <w:rPr>
                <w:b/>
                <w:sz w:val="22"/>
              </w:rPr>
            </w:pPr>
            <w:r w:rsidRPr="0066461F">
              <w:rPr>
                <w:b/>
                <w:sz w:val="22"/>
              </w:rPr>
              <w:t xml:space="preserve">№ </w:t>
            </w:r>
            <w:proofErr w:type="spellStart"/>
            <w:r w:rsidRPr="0066461F">
              <w:rPr>
                <w:b/>
                <w:sz w:val="22"/>
              </w:rPr>
              <w:t>п</w:t>
            </w:r>
            <w:proofErr w:type="spellEnd"/>
            <w:r w:rsidRPr="0066461F">
              <w:rPr>
                <w:b/>
                <w:sz w:val="22"/>
              </w:rPr>
              <w:t>/</w:t>
            </w:r>
            <w:proofErr w:type="spellStart"/>
            <w:r w:rsidRPr="0066461F">
              <w:rPr>
                <w:b/>
                <w:sz w:val="22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1F" w:rsidRPr="0066461F" w:rsidRDefault="0066461F" w:rsidP="0066461F">
            <w:pPr>
              <w:spacing w:after="200" w:line="276" w:lineRule="auto"/>
              <w:rPr>
                <w:b/>
                <w:sz w:val="22"/>
              </w:rPr>
            </w:pPr>
            <w:r w:rsidRPr="0066461F">
              <w:rPr>
                <w:b/>
                <w:sz w:val="22"/>
              </w:rPr>
              <w:t>Номера участковых избирательных комиссий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1F" w:rsidRPr="0066461F" w:rsidRDefault="0066461F" w:rsidP="0066461F">
            <w:pPr>
              <w:spacing w:after="200" w:line="276" w:lineRule="auto"/>
              <w:rPr>
                <w:b/>
                <w:sz w:val="22"/>
              </w:rPr>
            </w:pPr>
            <w:r w:rsidRPr="0066461F">
              <w:rPr>
                <w:b/>
                <w:sz w:val="22"/>
              </w:rPr>
              <w:t>Количество избирателей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1F" w:rsidRPr="0066461F" w:rsidRDefault="0066461F" w:rsidP="0066461F">
            <w:pPr>
              <w:spacing w:after="200" w:line="276" w:lineRule="auto"/>
              <w:rPr>
                <w:b/>
                <w:sz w:val="22"/>
              </w:rPr>
            </w:pPr>
            <w:r w:rsidRPr="0066461F">
              <w:rPr>
                <w:b/>
                <w:sz w:val="22"/>
              </w:rPr>
              <w:t>Количество переносных ящиков</w:t>
            </w:r>
          </w:p>
        </w:tc>
      </w:tr>
      <w:tr w:rsidR="0066461F" w:rsidRPr="0066461F" w:rsidTr="00026A90">
        <w:trPr>
          <w:trHeight w:val="42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1248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1538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1249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1300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365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1697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5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1420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1563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7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516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988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9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574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2368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2100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1259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776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1248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336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15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1413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1083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ind w:firstLine="506"/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 xml:space="preserve">            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17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830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255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19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2472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1995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2487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1269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2194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1270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1954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1271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2170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</w:t>
            </w:r>
          </w:p>
        </w:tc>
      </w:tr>
      <w:tr w:rsidR="0066461F" w:rsidRPr="0066461F" w:rsidTr="00026A90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25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1272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308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sz w:val="32"/>
                <w:szCs w:val="32"/>
              </w:rPr>
            </w:pPr>
            <w:r w:rsidRPr="0066461F">
              <w:rPr>
                <w:sz w:val="32"/>
                <w:szCs w:val="32"/>
              </w:rPr>
              <w:t>1</w:t>
            </w:r>
          </w:p>
        </w:tc>
      </w:tr>
      <w:tr w:rsidR="0066461F" w:rsidRPr="0066461F" w:rsidTr="00026A90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b/>
                <w:sz w:val="22"/>
              </w:rPr>
            </w:pPr>
            <w:r w:rsidRPr="0066461F">
              <w:rPr>
                <w:b/>
                <w:sz w:val="22"/>
              </w:rPr>
              <w:t>Итого: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b/>
                <w:sz w:val="22"/>
              </w:rPr>
            </w:pPr>
            <w:r w:rsidRPr="0066461F">
              <w:rPr>
                <w:b/>
                <w:szCs w:val="28"/>
              </w:rPr>
              <w:t>33950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1F" w:rsidRPr="0066461F" w:rsidRDefault="0066461F" w:rsidP="0066461F">
            <w:pPr>
              <w:rPr>
                <w:b/>
                <w:bCs/>
                <w:sz w:val="32"/>
                <w:szCs w:val="32"/>
              </w:rPr>
            </w:pPr>
            <w:r w:rsidRPr="0066461F">
              <w:rPr>
                <w:b/>
                <w:bCs/>
                <w:sz w:val="32"/>
                <w:szCs w:val="32"/>
              </w:rPr>
              <w:t>61</w:t>
            </w:r>
          </w:p>
        </w:tc>
      </w:tr>
    </w:tbl>
    <w:p w:rsidR="0066461F" w:rsidRPr="0066461F" w:rsidRDefault="0066461F" w:rsidP="0066461F">
      <w:pPr>
        <w:jc w:val="left"/>
        <w:rPr>
          <w:rFonts w:ascii="Times New Roman" w:eastAsia="Times New Roman" w:hAnsi="Times New Roman" w:cs="Times New Roman"/>
          <w:lang w:eastAsia="ru-RU"/>
        </w:rPr>
      </w:pPr>
    </w:p>
    <w:p w:rsidR="00333FE0" w:rsidRDefault="0066461F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6461F"/>
    <w:rsid w:val="002A6B8B"/>
    <w:rsid w:val="00483F24"/>
    <w:rsid w:val="005F5948"/>
    <w:rsid w:val="0066461F"/>
    <w:rsid w:val="007F7749"/>
    <w:rsid w:val="009E06D1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461F"/>
    <w:pPr>
      <w:widowControl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46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2017-02-09T08:13:00Z</dcterms:created>
  <dcterms:modified xsi:type="dcterms:W3CDTF">2017-02-09T08:13:00Z</dcterms:modified>
</cp:coreProperties>
</file>