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9FC" w:rsidRPr="002079FC" w:rsidRDefault="002079FC" w:rsidP="002079FC">
      <w:pPr>
        <w:spacing w:after="200" w:line="276" w:lineRule="auto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Cs w:val="28"/>
          <w:lang w:eastAsia="ru-RU"/>
        </w:rPr>
        <w:drawing>
          <wp:inline distT="0" distB="0" distL="0" distR="0">
            <wp:extent cx="752475" cy="790575"/>
            <wp:effectExtent l="19050" t="0" r="9525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79FC" w:rsidRPr="002079FC" w:rsidRDefault="002079FC" w:rsidP="002079FC">
      <w:pPr>
        <w:keepNext/>
        <w:outlineLvl w:val="0"/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</w:pPr>
      <w:r w:rsidRPr="002079FC"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  <w:t>ТЕРРИТОРИАЛЬНАЯ ИЗБИРАТЕЛЬНАЯ КОМИССИЯ</w:t>
      </w:r>
    </w:p>
    <w:p w:rsidR="002079FC" w:rsidRPr="002079FC" w:rsidRDefault="002079FC" w:rsidP="002079FC">
      <w:pPr>
        <w:keepNext/>
        <w:outlineLvl w:val="1"/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</w:pPr>
      <w:r w:rsidRPr="002079FC"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  <w:t>МЯСНИКОВСКОГО РАЙОНА РОСТОВСКОЙ ОБЛАСТИ</w:t>
      </w:r>
    </w:p>
    <w:p w:rsidR="002079FC" w:rsidRPr="002079FC" w:rsidRDefault="002079FC" w:rsidP="002079FC">
      <w:pPr>
        <w:spacing w:after="200" w:line="276" w:lineRule="auto"/>
        <w:rPr>
          <w:rFonts w:ascii="Times New Roman" w:eastAsia="Times New Roman" w:hAnsi="Times New Roman" w:cs="Times New Roman"/>
          <w:szCs w:val="28"/>
          <w:lang w:eastAsia="ru-RU"/>
        </w:rPr>
      </w:pPr>
      <w:r w:rsidRPr="002079FC">
        <w:rPr>
          <w:rFonts w:ascii="Times New Roman" w:eastAsia="Times New Roman" w:hAnsi="Times New Roman" w:cs="Times New Roman"/>
          <w:szCs w:val="28"/>
          <w:lang w:eastAsia="ru-RU"/>
        </w:rPr>
        <w:pict>
          <v:line id="_x0000_s1027" style="position:absolute;left:0;text-align:left;z-index:251660288" from="-63pt,4.6pt" to="491.4pt,4.6pt" strokeweight="4.5pt">
            <v:stroke linestyle="thickThin"/>
            <w10:wrap anchorx="page"/>
          </v:line>
        </w:pict>
      </w:r>
    </w:p>
    <w:p w:rsidR="002079FC" w:rsidRPr="002079FC" w:rsidRDefault="002079FC" w:rsidP="002079FC">
      <w:pPr>
        <w:keepNext/>
        <w:spacing w:before="240" w:after="60" w:line="276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</w:pPr>
      <w:r w:rsidRPr="002079FC"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  <w:t>ПОСТАНОВЛЕНИЕ</w:t>
      </w:r>
    </w:p>
    <w:p w:rsidR="002079FC" w:rsidRPr="002079FC" w:rsidRDefault="002079FC" w:rsidP="002079FC">
      <w:pPr>
        <w:spacing w:after="200" w:line="276" w:lineRule="auto"/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2079FC">
        <w:rPr>
          <w:rFonts w:ascii="Times New Roman" w:eastAsia="Times New Roman" w:hAnsi="Times New Roman" w:cs="Times New Roman"/>
          <w:szCs w:val="28"/>
          <w:lang w:eastAsia="ru-RU"/>
        </w:rPr>
        <w:t xml:space="preserve">15 июня </w:t>
      </w:r>
      <w:smartTag w:uri="urn:schemas-microsoft-com:office:smarttags" w:element="metricconverter">
        <w:smartTagPr>
          <w:attr w:name="ProductID" w:val="2015 г"/>
        </w:smartTagPr>
        <w:r w:rsidRPr="002079FC">
          <w:rPr>
            <w:rFonts w:ascii="Times New Roman" w:eastAsia="Times New Roman" w:hAnsi="Times New Roman" w:cs="Times New Roman"/>
            <w:szCs w:val="28"/>
            <w:lang w:eastAsia="ru-RU"/>
          </w:rPr>
          <w:t>2015 г</w:t>
        </w:r>
      </w:smartTag>
      <w:r w:rsidRPr="002079FC">
        <w:rPr>
          <w:rFonts w:ascii="Times New Roman" w:eastAsia="Times New Roman" w:hAnsi="Times New Roman" w:cs="Times New Roman"/>
          <w:szCs w:val="28"/>
          <w:lang w:eastAsia="ru-RU"/>
        </w:rPr>
        <w:t xml:space="preserve">.                                 </w:t>
      </w:r>
      <w:r w:rsidRPr="002079FC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2079FC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2079FC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2079FC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2079FC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2079FC">
        <w:rPr>
          <w:rFonts w:ascii="Times New Roman" w:eastAsia="Times New Roman" w:hAnsi="Times New Roman" w:cs="Times New Roman"/>
          <w:szCs w:val="28"/>
          <w:lang w:eastAsia="ru-RU"/>
        </w:rPr>
        <w:tab/>
        <w:t>№ 147-1</w:t>
      </w:r>
    </w:p>
    <w:p w:rsidR="002079FC" w:rsidRPr="002079FC" w:rsidRDefault="002079FC" w:rsidP="002079FC">
      <w:pPr>
        <w:spacing w:after="200" w:line="276" w:lineRule="auto"/>
        <w:ind w:left="1980" w:right="1975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2079FC">
        <w:rPr>
          <w:rFonts w:ascii="Times New Roman" w:eastAsia="Times New Roman" w:hAnsi="Times New Roman" w:cs="Times New Roman"/>
          <w:szCs w:val="28"/>
          <w:lang w:eastAsia="ru-RU"/>
        </w:rPr>
        <w:t>с. Чалтырь</w:t>
      </w:r>
    </w:p>
    <w:tbl>
      <w:tblPr>
        <w:tblpPr w:leftFromText="180" w:rightFromText="180" w:vertAnchor="text" w:horzAnchor="margin" w:tblpXSpec="center" w:tblpY="73"/>
        <w:tblW w:w="0" w:type="auto"/>
        <w:tblLook w:val="0000"/>
      </w:tblPr>
      <w:tblGrid>
        <w:gridCol w:w="6587"/>
      </w:tblGrid>
      <w:tr w:rsidR="002079FC" w:rsidRPr="002079FC" w:rsidTr="00F81A26">
        <w:trPr>
          <w:trHeight w:val="454"/>
        </w:trPr>
        <w:tc>
          <w:tcPr>
            <w:tcW w:w="6587" w:type="dxa"/>
          </w:tcPr>
          <w:p w:rsidR="002079FC" w:rsidRPr="002079FC" w:rsidRDefault="002079FC" w:rsidP="002079FC">
            <w:pPr>
              <w:tabs>
                <w:tab w:val="left" w:pos="750"/>
                <w:tab w:val="left" w:pos="90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</w:pPr>
            <w:r w:rsidRPr="002079FC"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  <w:t xml:space="preserve">Об организации работы «Горячей линии» связи Территориальной избирательной комиссии </w:t>
            </w:r>
            <w:proofErr w:type="spellStart"/>
            <w:r w:rsidRPr="002079FC"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  <w:t>Мясниковского</w:t>
            </w:r>
            <w:proofErr w:type="spellEnd"/>
            <w:r w:rsidRPr="002079FC"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  <w:t xml:space="preserve"> района Ростовской области с избирателями в период подготовки и проведения выборов Губернатора Ростовской области                     </w:t>
            </w:r>
          </w:p>
        </w:tc>
      </w:tr>
    </w:tbl>
    <w:p w:rsidR="002079FC" w:rsidRPr="002079FC" w:rsidRDefault="002079FC" w:rsidP="002079FC">
      <w:pPr>
        <w:spacing w:after="200" w:line="276" w:lineRule="auto"/>
        <w:jc w:val="left"/>
        <w:rPr>
          <w:rFonts w:ascii="Times New Roman" w:eastAsia="Times New Roman" w:hAnsi="Times New Roman" w:cs="Times New Roman"/>
          <w:sz w:val="22"/>
          <w:lang w:eastAsia="ru-RU"/>
        </w:rPr>
      </w:pPr>
    </w:p>
    <w:p w:rsidR="002079FC" w:rsidRPr="002079FC" w:rsidRDefault="002079FC" w:rsidP="002079FC">
      <w:pPr>
        <w:spacing w:after="200" w:line="276" w:lineRule="auto"/>
        <w:jc w:val="left"/>
        <w:rPr>
          <w:rFonts w:ascii="Times New Roman" w:eastAsia="Times New Roman" w:hAnsi="Times New Roman" w:cs="Times New Roman"/>
          <w:sz w:val="22"/>
          <w:lang w:eastAsia="ru-RU"/>
        </w:rPr>
      </w:pPr>
    </w:p>
    <w:p w:rsidR="002079FC" w:rsidRPr="002079FC" w:rsidRDefault="002079FC" w:rsidP="002079FC">
      <w:pPr>
        <w:spacing w:after="200" w:line="276" w:lineRule="auto"/>
        <w:jc w:val="left"/>
        <w:rPr>
          <w:rFonts w:ascii="Times New Roman" w:eastAsia="Times New Roman" w:hAnsi="Times New Roman" w:cs="Times New Roman"/>
          <w:sz w:val="22"/>
          <w:lang w:eastAsia="ru-RU"/>
        </w:rPr>
      </w:pPr>
    </w:p>
    <w:p w:rsidR="002079FC" w:rsidRPr="002079FC" w:rsidRDefault="002079FC" w:rsidP="002079FC">
      <w:pPr>
        <w:spacing w:after="200" w:line="276" w:lineRule="auto"/>
        <w:jc w:val="left"/>
        <w:rPr>
          <w:rFonts w:ascii="Times New Roman" w:eastAsia="Times New Roman" w:hAnsi="Times New Roman" w:cs="Times New Roman"/>
          <w:sz w:val="22"/>
          <w:lang w:eastAsia="ru-RU"/>
        </w:rPr>
      </w:pPr>
    </w:p>
    <w:p w:rsidR="002079FC" w:rsidRPr="002079FC" w:rsidRDefault="002079FC" w:rsidP="002079FC">
      <w:pPr>
        <w:spacing w:after="200" w:line="36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2079FC" w:rsidRPr="002079FC" w:rsidRDefault="002079FC" w:rsidP="002079FC">
      <w:pPr>
        <w:spacing w:after="200" w:line="360" w:lineRule="auto"/>
        <w:ind w:firstLine="708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2079FC">
        <w:rPr>
          <w:rFonts w:ascii="Times New Roman" w:eastAsia="Times New Roman" w:hAnsi="Times New Roman" w:cs="Times New Roman"/>
          <w:szCs w:val="28"/>
          <w:lang w:eastAsia="ru-RU"/>
        </w:rPr>
        <w:t xml:space="preserve">В соответствии  с частью 45 Федерального закона от 12 июня </w:t>
      </w:r>
      <w:smartTag w:uri="urn:schemas-microsoft-com:office:smarttags" w:element="metricconverter">
        <w:smartTagPr>
          <w:attr w:name="ProductID" w:val="2002 г"/>
        </w:smartTagPr>
        <w:r w:rsidRPr="002079FC">
          <w:rPr>
            <w:rFonts w:ascii="Times New Roman" w:eastAsia="Times New Roman" w:hAnsi="Times New Roman" w:cs="Times New Roman"/>
            <w:szCs w:val="28"/>
            <w:lang w:eastAsia="ru-RU"/>
          </w:rPr>
          <w:t>2002 г</w:t>
        </w:r>
      </w:smartTag>
      <w:r w:rsidRPr="002079FC">
        <w:rPr>
          <w:rFonts w:ascii="Times New Roman" w:eastAsia="Times New Roman" w:hAnsi="Times New Roman" w:cs="Times New Roman"/>
          <w:szCs w:val="28"/>
          <w:lang w:eastAsia="ru-RU"/>
        </w:rPr>
        <w:t xml:space="preserve">. №67-ФЗ «Об основных гарантиях избирательных прав и права на участие в референдуме граждан Российской Федерации», Областным законом                         от 22 июня </w:t>
      </w:r>
      <w:smartTag w:uri="urn:schemas-microsoft-com:office:smarttags" w:element="metricconverter">
        <w:smartTagPr>
          <w:attr w:name="ProductID" w:val="2012 г"/>
        </w:smartTagPr>
        <w:r w:rsidRPr="002079FC">
          <w:rPr>
            <w:rFonts w:ascii="Times New Roman" w:eastAsia="Times New Roman" w:hAnsi="Times New Roman" w:cs="Times New Roman"/>
            <w:szCs w:val="28"/>
            <w:lang w:eastAsia="ru-RU"/>
          </w:rPr>
          <w:t>2012 г</w:t>
        </w:r>
      </w:smartTag>
      <w:r w:rsidRPr="002079FC">
        <w:rPr>
          <w:rFonts w:ascii="Times New Roman" w:eastAsia="Times New Roman" w:hAnsi="Times New Roman" w:cs="Times New Roman"/>
          <w:szCs w:val="28"/>
          <w:lang w:eastAsia="ru-RU"/>
        </w:rPr>
        <w:t>. №878-ЗС «О выборах Губернатора Ростовской области», в связи с подготовкой и проведением выборов Губернатора Ростовской области 13 сентября 2015 года, в целях оперативного информирования и ответов на вопросы избирателей, связанных с ходом избирательной кампании, обеспечения избирательных прав граждан,</w:t>
      </w:r>
    </w:p>
    <w:p w:rsidR="002079FC" w:rsidRPr="002079FC" w:rsidRDefault="002079FC" w:rsidP="002079FC">
      <w:pPr>
        <w:spacing w:after="200" w:line="360" w:lineRule="auto"/>
        <w:ind w:firstLine="708"/>
        <w:rPr>
          <w:rFonts w:ascii="Times New Roman" w:eastAsia="Times New Roman" w:hAnsi="Times New Roman" w:cs="Times New Roman"/>
          <w:szCs w:val="28"/>
          <w:lang w:eastAsia="ru-RU"/>
        </w:rPr>
      </w:pPr>
      <w:r w:rsidRPr="002079FC">
        <w:rPr>
          <w:rFonts w:ascii="Times New Roman" w:eastAsia="Times New Roman" w:hAnsi="Times New Roman" w:cs="Times New Roman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2079FC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2079FC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Ростовской области </w:t>
      </w:r>
      <w:r w:rsidRPr="002079FC">
        <w:rPr>
          <w:rFonts w:ascii="Times New Roman" w:eastAsia="Times New Roman" w:hAnsi="Times New Roman" w:cs="Times New Roman"/>
          <w:b/>
          <w:szCs w:val="28"/>
          <w:lang w:eastAsia="ru-RU"/>
        </w:rPr>
        <w:t>ПОСТАНОВЛЯЕТ</w:t>
      </w:r>
      <w:r w:rsidRPr="002079FC">
        <w:rPr>
          <w:rFonts w:ascii="Times New Roman" w:eastAsia="Times New Roman" w:hAnsi="Times New Roman" w:cs="Times New Roman"/>
          <w:szCs w:val="28"/>
          <w:lang w:eastAsia="ru-RU"/>
        </w:rPr>
        <w:t>:</w:t>
      </w:r>
    </w:p>
    <w:p w:rsidR="002079FC" w:rsidRPr="002079FC" w:rsidRDefault="002079FC" w:rsidP="002079FC">
      <w:pPr>
        <w:spacing w:after="200" w:line="36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2079FC">
        <w:rPr>
          <w:rFonts w:ascii="Times New Roman" w:eastAsia="Times New Roman" w:hAnsi="Times New Roman" w:cs="Times New Roman"/>
          <w:szCs w:val="28"/>
          <w:lang w:eastAsia="ru-RU"/>
        </w:rPr>
        <w:t xml:space="preserve">          1. Организовать работу «Горячей линии» связи Территориальной избирательной комиссии </w:t>
      </w:r>
      <w:proofErr w:type="spellStart"/>
      <w:r w:rsidRPr="002079FC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2079FC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Ростовской области с избирателями в период подготовки и проведения  выборов Губернатора Ростовской области ежедневно с 9-00 часов до 16-00 часов и в день выборов 13 сентября 2015 года – круглосуточно по телефону (8 86349) 2-24-78.</w:t>
      </w:r>
    </w:p>
    <w:p w:rsidR="002079FC" w:rsidRPr="002079FC" w:rsidRDefault="002079FC" w:rsidP="002079FC">
      <w:pPr>
        <w:spacing w:after="200" w:line="36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2079FC">
        <w:rPr>
          <w:rFonts w:ascii="Times New Roman" w:eastAsia="Times New Roman" w:hAnsi="Times New Roman" w:cs="Times New Roman"/>
          <w:szCs w:val="28"/>
          <w:lang w:eastAsia="ru-RU"/>
        </w:rPr>
        <w:lastRenderedPageBreak/>
        <w:t xml:space="preserve">          2. Утвердить Порядок работы «Горячей линии» связи Территориальной избирательной комиссии </w:t>
      </w:r>
      <w:proofErr w:type="spellStart"/>
      <w:r w:rsidRPr="002079FC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2079FC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Ростовской области с избирателями в период подготовки и проведения  выборов Губернатора Ростовской области.</w:t>
      </w:r>
    </w:p>
    <w:p w:rsidR="002079FC" w:rsidRPr="002079FC" w:rsidRDefault="002079FC" w:rsidP="002079FC">
      <w:pPr>
        <w:spacing w:after="200" w:line="36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2079FC">
        <w:rPr>
          <w:rFonts w:ascii="Times New Roman" w:eastAsia="Times New Roman" w:hAnsi="Times New Roman" w:cs="Times New Roman"/>
          <w:szCs w:val="28"/>
          <w:lang w:eastAsia="ru-RU"/>
        </w:rPr>
        <w:t xml:space="preserve">          3. Контроль за исполнением настоящего постановления возложить на секретаря Территориальной избирательной комиссии </w:t>
      </w:r>
      <w:proofErr w:type="spellStart"/>
      <w:r w:rsidRPr="002079FC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2079FC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Ростовской области А. Е. </w:t>
      </w:r>
      <w:proofErr w:type="spellStart"/>
      <w:r w:rsidRPr="002079FC">
        <w:rPr>
          <w:rFonts w:ascii="Times New Roman" w:eastAsia="Times New Roman" w:hAnsi="Times New Roman" w:cs="Times New Roman"/>
          <w:szCs w:val="28"/>
          <w:lang w:eastAsia="ru-RU"/>
        </w:rPr>
        <w:t>Хаспекян</w:t>
      </w:r>
      <w:proofErr w:type="spellEnd"/>
    </w:p>
    <w:p w:rsidR="002079FC" w:rsidRPr="002079FC" w:rsidRDefault="002079FC" w:rsidP="002079FC">
      <w:pPr>
        <w:spacing w:after="200" w:line="36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2079FC" w:rsidRPr="002079FC" w:rsidRDefault="002079FC" w:rsidP="002079FC">
      <w:pPr>
        <w:shd w:val="clear" w:color="auto" w:fill="FFFFFF"/>
        <w:tabs>
          <w:tab w:val="left" w:pos="5395"/>
        </w:tabs>
        <w:spacing w:after="200" w:line="276" w:lineRule="auto"/>
        <w:jc w:val="left"/>
        <w:rPr>
          <w:rFonts w:ascii="Times New Roman" w:eastAsia="Times New Roman" w:hAnsi="Times New Roman" w:cs="Times New Roman"/>
          <w:color w:val="000000"/>
          <w:spacing w:val="-1"/>
          <w:szCs w:val="28"/>
          <w:lang w:eastAsia="ru-RU"/>
        </w:rPr>
      </w:pPr>
      <w:r w:rsidRPr="002079FC">
        <w:rPr>
          <w:rFonts w:ascii="Times New Roman" w:eastAsia="Times New Roman" w:hAnsi="Times New Roman" w:cs="Times New Roman"/>
          <w:color w:val="000000"/>
          <w:spacing w:val="-2"/>
          <w:szCs w:val="28"/>
          <w:lang w:eastAsia="ru-RU"/>
        </w:rPr>
        <w:t>Председатель комиссии</w:t>
      </w:r>
      <w:r w:rsidRPr="002079FC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ab/>
      </w:r>
      <w:r w:rsidRPr="002079FC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ab/>
      </w:r>
      <w:r w:rsidRPr="002079FC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ab/>
      </w:r>
      <w:proofErr w:type="spellStart"/>
      <w:r w:rsidRPr="002079FC">
        <w:rPr>
          <w:rFonts w:ascii="Times New Roman" w:eastAsia="Times New Roman" w:hAnsi="Times New Roman" w:cs="Times New Roman"/>
          <w:color w:val="000000"/>
          <w:spacing w:val="-1"/>
          <w:szCs w:val="28"/>
          <w:lang w:eastAsia="ru-RU"/>
        </w:rPr>
        <w:t>Е.Ф.Домченкова</w:t>
      </w:r>
      <w:proofErr w:type="spellEnd"/>
    </w:p>
    <w:p w:rsidR="002079FC" w:rsidRPr="002079FC" w:rsidRDefault="002079FC" w:rsidP="002079FC">
      <w:pPr>
        <w:shd w:val="clear" w:color="auto" w:fill="FFFFFF"/>
        <w:tabs>
          <w:tab w:val="left" w:pos="5395"/>
        </w:tabs>
        <w:spacing w:after="200" w:line="276" w:lineRule="auto"/>
        <w:jc w:val="left"/>
        <w:rPr>
          <w:rFonts w:ascii="Times New Roman" w:eastAsia="Times New Roman" w:hAnsi="Times New Roman" w:cs="Times New Roman"/>
          <w:color w:val="000000"/>
          <w:spacing w:val="-1"/>
          <w:szCs w:val="28"/>
          <w:lang w:eastAsia="ru-RU"/>
        </w:rPr>
      </w:pPr>
    </w:p>
    <w:p w:rsidR="002079FC" w:rsidRPr="002079FC" w:rsidRDefault="002079FC" w:rsidP="002079FC">
      <w:pPr>
        <w:shd w:val="clear" w:color="auto" w:fill="FFFFFF"/>
        <w:tabs>
          <w:tab w:val="left" w:pos="5400"/>
        </w:tabs>
        <w:spacing w:after="200" w:line="276" w:lineRule="auto"/>
        <w:jc w:val="left"/>
        <w:rPr>
          <w:rFonts w:ascii="Times New Roman" w:eastAsia="Times New Roman" w:hAnsi="Times New Roman" w:cs="Times New Roman"/>
          <w:sz w:val="22"/>
          <w:lang w:eastAsia="ru-RU"/>
        </w:rPr>
      </w:pPr>
      <w:r w:rsidRPr="002079FC">
        <w:rPr>
          <w:rFonts w:ascii="Times New Roman" w:eastAsia="Times New Roman" w:hAnsi="Times New Roman" w:cs="Times New Roman"/>
          <w:color w:val="000000"/>
          <w:spacing w:val="-2"/>
          <w:szCs w:val="28"/>
          <w:lang w:eastAsia="ru-RU"/>
        </w:rPr>
        <w:t>Секретарь комиссии</w:t>
      </w:r>
      <w:r w:rsidRPr="002079FC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ab/>
      </w:r>
      <w:r w:rsidRPr="002079FC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ab/>
      </w:r>
      <w:r w:rsidRPr="002079FC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ab/>
      </w:r>
      <w:r w:rsidRPr="002079FC">
        <w:rPr>
          <w:rFonts w:ascii="Times New Roman" w:eastAsia="Times New Roman" w:hAnsi="Times New Roman" w:cs="Times New Roman"/>
          <w:color w:val="000000"/>
          <w:spacing w:val="-3"/>
          <w:szCs w:val="28"/>
          <w:lang w:eastAsia="ru-RU"/>
        </w:rPr>
        <w:t xml:space="preserve">А.Е. </w:t>
      </w:r>
      <w:proofErr w:type="spellStart"/>
      <w:r w:rsidRPr="002079FC">
        <w:rPr>
          <w:rFonts w:ascii="Times New Roman" w:eastAsia="Times New Roman" w:hAnsi="Times New Roman" w:cs="Times New Roman"/>
          <w:color w:val="000000"/>
          <w:spacing w:val="-3"/>
          <w:szCs w:val="28"/>
          <w:lang w:eastAsia="ru-RU"/>
        </w:rPr>
        <w:t>Хаспекян</w:t>
      </w:r>
      <w:proofErr w:type="spellEnd"/>
    </w:p>
    <w:p w:rsidR="002079FC" w:rsidRPr="002079FC" w:rsidRDefault="002079FC" w:rsidP="002079FC">
      <w:pPr>
        <w:shd w:val="clear" w:color="auto" w:fill="FFFFFF"/>
        <w:tabs>
          <w:tab w:val="left" w:pos="283"/>
        </w:tabs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pacing w:val="-16"/>
          <w:szCs w:val="28"/>
          <w:lang w:eastAsia="ru-RU"/>
        </w:rPr>
        <w:sectPr w:rsidR="002079FC" w:rsidRPr="002079FC" w:rsidSect="000C7633">
          <w:pgSz w:w="11909" w:h="16834"/>
          <w:pgMar w:top="1134" w:right="851" w:bottom="1134" w:left="1701" w:header="720" w:footer="720" w:gutter="0"/>
          <w:cols w:space="60"/>
          <w:noEndnote/>
        </w:sectPr>
      </w:pPr>
    </w:p>
    <w:p w:rsidR="002079FC" w:rsidRPr="002079FC" w:rsidRDefault="002079FC" w:rsidP="002079FC">
      <w:pPr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9FC">
        <w:rPr>
          <w:rFonts w:ascii="Times New Roman" w:eastAsia="Times New Roman" w:hAnsi="Times New Roman" w:cs="Times New Roman"/>
          <w:sz w:val="22"/>
          <w:lang w:eastAsia="ru-RU"/>
        </w:rPr>
        <w:lastRenderedPageBreak/>
        <w:t xml:space="preserve">                                                                                      </w:t>
      </w:r>
      <w:r w:rsidRPr="002079FC">
        <w:rPr>
          <w:rFonts w:ascii="Times New Roman" w:eastAsia="Times New Roman" w:hAnsi="Times New Roman" w:cs="Times New Roman"/>
          <w:sz w:val="22"/>
          <w:lang w:eastAsia="ru-RU"/>
        </w:rPr>
        <w:tab/>
        <w:t xml:space="preserve">   </w:t>
      </w:r>
      <w:r w:rsidRPr="002079F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к постановлению Территориальной  </w:t>
      </w:r>
    </w:p>
    <w:p w:rsidR="002079FC" w:rsidRPr="002079FC" w:rsidRDefault="002079FC" w:rsidP="002079FC">
      <w:pPr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9F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</w:t>
      </w:r>
      <w:r w:rsidRPr="002079F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 избирательной комиссии </w:t>
      </w:r>
      <w:proofErr w:type="spellStart"/>
      <w:r w:rsidRPr="002079FC">
        <w:rPr>
          <w:rFonts w:ascii="Times New Roman" w:eastAsia="Times New Roman" w:hAnsi="Times New Roman" w:cs="Times New Roman"/>
          <w:sz w:val="20"/>
          <w:szCs w:val="20"/>
          <w:lang w:eastAsia="ru-RU"/>
        </w:rPr>
        <w:t>Мясниковского</w:t>
      </w:r>
      <w:proofErr w:type="spellEnd"/>
      <w:r w:rsidRPr="002079F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района</w:t>
      </w:r>
    </w:p>
    <w:p w:rsidR="002079FC" w:rsidRPr="002079FC" w:rsidRDefault="002079FC" w:rsidP="002079FC">
      <w:pPr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9F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</w:t>
      </w:r>
      <w:r w:rsidRPr="002079F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 Ростовской области от 15 июня </w:t>
      </w:r>
      <w:smartTag w:uri="urn:schemas-microsoft-com:office:smarttags" w:element="metricconverter">
        <w:smartTagPr>
          <w:attr w:name="ProductID" w:val="2015 г"/>
        </w:smartTagPr>
        <w:r w:rsidRPr="002079FC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2015 г</w:t>
        </w:r>
      </w:smartTag>
      <w:r w:rsidRPr="002079FC">
        <w:rPr>
          <w:rFonts w:ascii="Times New Roman" w:eastAsia="Times New Roman" w:hAnsi="Times New Roman" w:cs="Times New Roman"/>
          <w:sz w:val="20"/>
          <w:szCs w:val="20"/>
          <w:lang w:eastAsia="ru-RU"/>
        </w:rPr>
        <w:t>.  № 147-1</w:t>
      </w:r>
    </w:p>
    <w:p w:rsidR="002079FC" w:rsidRPr="002079FC" w:rsidRDefault="002079FC" w:rsidP="002079FC">
      <w:pPr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079FC" w:rsidRPr="002079FC" w:rsidRDefault="002079FC" w:rsidP="002079FC">
      <w:pPr>
        <w:rPr>
          <w:rFonts w:ascii="Times New Roman" w:eastAsia="Times New Roman" w:hAnsi="Times New Roman" w:cs="Times New Roman"/>
          <w:szCs w:val="28"/>
          <w:lang w:eastAsia="ru-RU"/>
        </w:rPr>
      </w:pPr>
      <w:r w:rsidRPr="002079FC">
        <w:rPr>
          <w:rFonts w:ascii="Times New Roman" w:eastAsia="Times New Roman" w:hAnsi="Times New Roman" w:cs="Times New Roman"/>
          <w:szCs w:val="28"/>
          <w:lang w:eastAsia="ru-RU"/>
        </w:rPr>
        <w:t>Порядок</w:t>
      </w:r>
    </w:p>
    <w:p w:rsidR="002079FC" w:rsidRPr="002079FC" w:rsidRDefault="002079FC" w:rsidP="002079FC">
      <w:pPr>
        <w:rPr>
          <w:rFonts w:ascii="Times New Roman" w:eastAsia="Times New Roman" w:hAnsi="Times New Roman" w:cs="Times New Roman"/>
          <w:szCs w:val="28"/>
          <w:lang w:eastAsia="ru-RU"/>
        </w:rPr>
      </w:pPr>
      <w:r w:rsidRPr="002079FC">
        <w:rPr>
          <w:rFonts w:ascii="Times New Roman" w:eastAsia="Times New Roman" w:hAnsi="Times New Roman" w:cs="Times New Roman"/>
          <w:szCs w:val="28"/>
          <w:lang w:eastAsia="ru-RU"/>
        </w:rPr>
        <w:t xml:space="preserve">работы «Горячей линии» связи Территориальной избирательной комиссии </w:t>
      </w:r>
      <w:proofErr w:type="spellStart"/>
      <w:r w:rsidRPr="002079FC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2079FC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Ростовской области  с избирателями в период подготовки и проведения выборов Губернатора Ростовской области </w:t>
      </w:r>
    </w:p>
    <w:p w:rsidR="002079FC" w:rsidRPr="002079FC" w:rsidRDefault="002079FC" w:rsidP="002079FC">
      <w:pPr>
        <w:rPr>
          <w:rFonts w:ascii="Times New Roman" w:eastAsia="Times New Roman" w:hAnsi="Times New Roman" w:cs="Times New Roman"/>
          <w:szCs w:val="28"/>
          <w:lang w:eastAsia="ru-RU"/>
        </w:rPr>
      </w:pPr>
    </w:p>
    <w:p w:rsidR="002079FC" w:rsidRPr="002079FC" w:rsidRDefault="002079FC" w:rsidP="002079FC">
      <w:pPr>
        <w:spacing w:line="36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2079FC">
        <w:rPr>
          <w:rFonts w:ascii="Times New Roman" w:eastAsia="Times New Roman" w:hAnsi="Times New Roman" w:cs="Times New Roman"/>
          <w:szCs w:val="28"/>
          <w:lang w:eastAsia="ru-RU"/>
        </w:rPr>
        <w:t xml:space="preserve">          1. Формами организации работы «Горячей линии» связи с избирателями является: прием обращений граждан по телефону.</w:t>
      </w:r>
    </w:p>
    <w:p w:rsidR="002079FC" w:rsidRPr="002079FC" w:rsidRDefault="002079FC" w:rsidP="002079FC">
      <w:pPr>
        <w:spacing w:line="36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2079FC">
        <w:rPr>
          <w:rFonts w:ascii="Times New Roman" w:eastAsia="Times New Roman" w:hAnsi="Times New Roman" w:cs="Times New Roman"/>
          <w:szCs w:val="28"/>
          <w:lang w:eastAsia="ru-RU"/>
        </w:rPr>
        <w:t xml:space="preserve">          2. Поступающая информация принимается и фиксируется дежурным членом Территориальной избирательной комиссии </w:t>
      </w:r>
      <w:proofErr w:type="spellStart"/>
      <w:r w:rsidRPr="002079FC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2079FC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Ростовской области (далее «Территориальной избирательной комиссией») в журнале регистрации и учета обращений граждан.</w:t>
      </w:r>
    </w:p>
    <w:p w:rsidR="002079FC" w:rsidRPr="002079FC" w:rsidRDefault="002079FC" w:rsidP="002079FC">
      <w:pPr>
        <w:spacing w:line="36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2079FC">
        <w:rPr>
          <w:rFonts w:ascii="Times New Roman" w:eastAsia="Times New Roman" w:hAnsi="Times New Roman" w:cs="Times New Roman"/>
          <w:szCs w:val="28"/>
          <w:lang w:eastAsia="ru-RU"/>
        </w:rPr>
        <w:t xml:space="preserve">          При получении вопроса, заявления, обращения на «Горячую линию» дежурный член комиссии выясняет адрес, откуда  поступила информация, наименование юридического лица или фамилия, имя, отчество и контактные сведения физического лица, содержание вопроса или заявления, в какие организации обращался гражданин ранее.</w:t>
      </w:r>
    </w:p>
    <w:p w:rsidR="002079FC" w:rsidRPr="002079FC" w:rsidRDefault="002079FC" w:rsidP="002079FC">
      <w:pPr>
        <w:spacing w:line="36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2079FC">
        <w:rPr>
          <w:rFonts w:ascii="Times New Roman" w:eastAsia="Times New Roman" w:hAnsi="Times New Roman" w:cs="Times New Roman"/>
          <w:szCs w:val="28"/>
          <w:lang w:eastAsia="ru-RU"/>
        </w:rPr>
        <w:t xml:space="preserve">          3. При получении информации дежурный член Территориальной избирательной комиссии дает разъяснения, сообщает необходимые сведения, информирует председателя Территориальной избирательной комиссии, другие органы и организации для принятия оперативных мер, запрашивает консультацию в соответствующем органе и предоставляет квалифицированный ответ. О принятых  мерах в журнале регистрации обращений граждан делается запись.</w:t>
      </w:r>
    </w:p>
    <w:p w:rsidR="002079FC" w:rsidRPr="002079FC" w:rsidRDefault="002079FC" w:rsidP="002079FC">
      <w:pPr>
        <w:spacing w:line="36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2079FC">
        <w:rPr>
          <w:rFonts w:ascii="Times New Roman" w:eastAsia="Times New Roman" w:hAnsi="Times New Roman" w:cs="Times New Roman"/>
          <w:szCs w:val="28"/>
          <w:lang w:eastAsia="ru-RU"/>
        </w:rPr>
        <w:t xml:space="preserve">          4. Ежедневно обо всех  обращениях, поступивших на «Горячую линию», о  нарушении избирательного законодательства, избирательных прав граждан, правил предвыборной агитации и т.д. дежурный член Территориальной избирательной комиссии составляет докладную записку, которую передает председателю Территориальной избирательной комиссии для своевременного принятия мер.</w:t>
      </w:r>
    </w:p>
    <w:p w:rsidR="00333FE0" w:rsidRDefault="002079FC"/>
    <w:sectPr w:rsidR="00333FE0" w:rsidSect="009E0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2079FC"/>
    <w:rsid w:val="002079FC"/>
    <w:rsid w:val="002A6B8B"/>
    <w:rsid w:val="00483F24"/>
    <w:rsid w:val="004C645A"/>
    <w:rsid w:val="005F5948"/>
    <w:rsid w:val="007F7749"/>
    <w:rsid w:val="009E06D1"/>
    <w:rsid w:val="00D64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6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79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79F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597</Words>
  <Characters>3405</Characters>
  <Application>Microsoft Office Word</Application>
  <DocSecurity>0</DocSecurity>
  <Lines>28</Lines>
  <Paragraphs>7</Paragraphs>
  <ScaleCrop>false</ScaleCrop>
  <Company/>
  <LinksUpToDate>false</LinksUpToDate>
  <CharactersWithSpaces>3995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2017-02-09T07:58:00Z</dcterms:created>
  <dcterms:modified xsi:type="dcterms:W3CDTF">2017-02-09T07:58:00Z</dcterms:modified>
</cp:coreProperties>
</file>