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272C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272C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AB626D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B626D">
        <w:rPr>
          <w:rFonts w:ascii="Times New Roman" w:eastAsia="Times New Roman" w:hAnsi="Times New Roman" w:cs="Times New Roman"/>
          <w:b/>
          <w:sz w:val="28"/>
          <w:szCs w:val="28"/>
        </w:rPr>
        <w:t>Налбандяна Александра Нодаровича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B626D" w:rsidRPr="00AB626D">
        <w:rPr>
          <w:rFonts w:ascii="Times New Roman" w:eastAsiaTheme="minorHAnsi" w:hAnsi="Times New Roman" w:cs="Times New Roman"/>
          <w:b/>
          <w:sz w:val="28"/>
          <w:szCs w:val="28"/>
        </w:rPr>
        <w:t>Налбандяна Александра Нодаровича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B626D" w:rsidRPr="00AB626D">
        <w:rPr>
          <w:rFonts w:ascii="Times New Roman" w:eastAsia="Times New Roman" w:hAnsi="Times New Roman" w:cs="Times New Roman"/>
          <w:sz w:val="28"/>
          <w:szCs w:val="20"/>
        </w:rPr>
        <w:t>Налбандяна Александра Нодаровича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AB626D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2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х. </w:t>
      </w:r>
      <w:r w:rsidR="00AB626D">
        <w:rPr>
          <w:rFonts w:ascii="Times New Roman" w:eastAsiaTheme="minorHAnsi" w:hAnsi="Times New Roman" w:cs="Times New Roman"/>
          <w:sz w:val="28"/>
          <w:szCs w:val="28"/>
        </w:rPr>
        <w:t>Красный 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 место работы и должность: индивидуальный предприниматель</w:t>
      </w:r>
      <w:r w:rsidR="00AB626D">
        <w:rPr>
          <w:rFonts w:ascii="Times New Roman" w:eastAsia="Times New Roman" w:hAnsi="Times New Roman" w:cs="Times New Roman"/>
          <w:bCs/>
          <w:sz w:val="28"/>
          <w:szCs w:val="24"/>
        </w:rPr>
        <w:t xml:space="preserve"> «Воронцов А.А.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B626D">
        <w:rPr>
          <w:rFonts w:ascii="Times New Roman" w:eastAsia="Times New Roman" w:hAnsi="Times New Roman" w:cs="Times New Roman"/>
          <w:bCs/>
          <w:sz w:val="28"/>
          <w:szCs w:val="24"/>
        </w:rPr>
        <w:t xml:space="preserve"> мастер СТО,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Краснокрымского сельского поселения не на постоянной основе, член всероссийской политической партии «ЕДИНАЯ РОССИЯ», 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Собрания депутатов Краснокрымского сельского поселения Мясниковского района Ростовской области  пятого созыва по Краснокрымскому многомандатному избирательному округу.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11 часов                     1</w:t>
      </w:r>
      <w:r w:rsidR="00AB626D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549" w:rsidRDefault="00F90549" w:rsidP="003907A5">
      <w:pPr>
        <w:spacing w:after="0" w:line="240" w:lineRule="auto"/>
      </w:pPr>
      <w:r>
        <w:separator/>
      </w:r>
    </w:p>
  </w:endnote>
  <w:endnote w:type="continuationSeparator" w:id="1">
    <w:p w:rsidR="00F90549" w:rsidRDefault="00F9054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549" w:rsidRDefault="00F90549" w:rsidP="003907A5">
      <w:pPr>
        <w:spacing w:after="0" w:line="240" w:lineRule="auto"/>
      </w:pPr>
      <w:r>
        <w:separator/>
      </w:r>
    </w:p>
  </w:footnote>
  <w:footnote w:type="continuationSeparator" w:id="1">
    <w:p w:rsidR="00F90549" w:rsidRDefault="00F9054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11EF7"/>
    <w:rsid w:val="00367EDF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272C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20</cp:revision>
  <cp:lastPrinted>2021-08-05T12:16:00Z</cp:lastPrinted>
  <dcterms:created xsi:type="dcterms:W3CDTF">2021-08-08T08:34:00Z</dcterms:created>
  <dcterms:modified xsi:type="dcterms:W3CDTF">2021-08-08T10:01:00Z</dcterms:modified>
</cp:coreProperties>
</file>