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_rels/document.xml.rels" ContentType="application/vnd.openxmlformats-package.relationships+xml"/>
  <Override PartName="/word/media/image1.png" ContentType="image/png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lineRule="auto" w:line="240" w:before="0" w:after="0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  <w:t xml:space="preserve">                                                                   </w:t>
      </w:r>
      <w:r>
        <w:rPr/>
        <w:drawing>
          <wp:inline distT="0" distB="0" distL="0" distR="0">
            <wp:extent cx="754380" cy="792480"/>
            <wp:effectExtent l="0" t="0" r="0" b="0"/>
            <wp:docPr id="1" name="Рисунок 9" descr="ГЕРБ_Ч-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9" descr="ГЕРБ_Ч-Б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4380" cy="7924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>
      <w:pPr>
        <w:pStyle w:val="Normal"/>
        <w:keepNext w:val="true"/>
        <w:numPr>
          <w:ilvl w:val="0"/>
          <w:numId w:val="0"/>
        </w:numPr>
        <w:spacing w:lineRule="auto" w:line="240" w:before="0" w:after="0"/>
        <w:jc w:val="center"/>
        <w:outlineLvl w:val="0"/>
        <w:rPr>
          <w:rFonts w:ascii="Times New Roman" w:hAnsi="Times New Roman" w:eastAsia="Times New Roman" w:cs="Times New Roman"/>
          <w:b/>
          <w:sz w:val="28"/>
          <w:szCs w:val="20"/>
        </w:rPr>
      </w:pPr>
      <w:r>
        <w:rPr>
          <w:rFonts w:eastAsia="Times New Roman" w:cs="Times New Roman" w:ascii="Times New Roman" w:hAnsi="Times New Roman"/>
          <w:b/>
          <w:sz w:val="28"/>
          <w:szCs w:val="20"/>
        </w:rPr>
        <w:t>ТЕРРИТОРИАЛЬНАЯ ИЗБИРАТЕЛЬНАЯ КОМИССИЯ</w:t>
      </w:r>
    </w:p>
    <w:p>
      <w:pPr>
        <w:pStyle w:val="Normal"/>
        <w:keepNext w:val="true"/>
        <w:numPr>
          <w:ilvl w:val="0"/>
          <w:numId w:val="0"/>
        </w:numPr>
        <w:spacing w:lineRule="auto" w:line="240" w:before="0" w:after="0"/>
        <w:jc w:val="center"/>
        <w:outlineLvl w:val="1"/>
        <w:rPr>
          <w:rFonts w:ascii="Times New Roman" w:hAnsi="Times New Roman" w:eastAsia="Times New Roman" w:cs="Times New Roman"/>
          <w:b/>
          <w:bCs/>
          <w:iCs/>
          <w:sz w:val="28"/>
          <w:szCs w:val="28"/>
        </w:rPr>
      </w:pPr>
      <w:r>
        <w:rPr>
          <w:rFonts w:eastAsia="Times New Roman" w:cs="Times New Roman" w:ascii="Times New Roman" w:hAnsi="Times New Roman"/>
          <w:b/>
          <w:bCs/>
          <w:iCs/>
          <w:sz w:val="28"/>
          <w:szCs w:val="28"/>
        </w:rPr>
        <w:t>МЯСНИКОВСКОГО РАЙОНА РОСТОВСКОЙ ОБЛАСТИ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eastAsia="Times New Roman" w:cs="Times New Roman"/>
          <w:sz w:val="28"/>
          <w:szCs w:val="24"/>
        </w:rPr>
      </w:pPr>
      <w:r>
        <w:rPr>
          <w:rFonts w:eastAsia="Times New Roman" w:cs="Times New Roman" w:ascii="Times New Roman" w:hAnsi="Times New Roman"/>
          <w:sz w:val="28"/>
          <w:szCs w:val="24"/>
        </w:rPr>
        <mc:AlternateContent>
          <mc:Choice Requires="wps">
            <w:drawing>
              <wp:anchor behindDoc="0" distT="0" distB="0" distL="114300" distR="114300" simplePos="0" locked="0" layoutInCell="1" allowOverlap="1" relativeHeight="3">
                <wp:simplePos x="0" y="0"/>
                <wp:positionH relativeFrom="column">
                  <wp:posOffset>-652780</wp:posOffset>
                </wp:positionH>
                <wp:positionV relativeFrom="paragraph">
                  <wp:posOffset>42545</wp:posOffset>
                </wp:positionV>
                <wp:extent cx="7040880" cy="0"/>
                <wp:effectExtent l="28575" t="28575" r="28575" b="28575"/>
                <wp:wrapNone/>
                <wp:docPr id="2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040880" cy="0"/>
                        </a:xfrm>
                        <a:prstGeom prst="line">
                          <a:avLst/>
                        </a:prstGeom>
                        <a:ln w="57240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-51.4pt,3.35pt" to="502.95pt,3.35pt" stroked="t" o:allowincell="f" style="position:absolute">
                <v:stroke color="black" weight="57240" joinstyle="round" endcap="flat"/>
                <v:fill o:detectmouseclick="t" on="false"/>
                <w10:wrap type="none"/>
              </v:line>
            </w:pict>
          </mc:Fallback>
        </mc:AlternateContent>
      </w:r>
    </w:p>
    <w:p>
      <w:pPr>
        <w:pStyle w:val="Normal"/>
        <w:keepNext w:val="true"/>
        <w:numPr>
          <w:ilvl w:val="0"/>
          <w:numId w:val="0"/>
        </w:numPr>
        <w:spacing w:lineRule="auto" w:line="240" w:before="0" w:after="0"/>
        <w:jc w:val="center"/>
        <w:outlineLvl w:val="0"/>
        <w:rPr>
          <w:rFonts w:ascii="Times New Roman" w:hAnsi="Times New Roman" w:eastAsia="Times New Roman" w:cs="Times New Roman"/>
          <w:b/>
          <w:sz w:val="28"/>
          <w:szCs w:val="20"/>
        </w:rPr>
      </w:pPr>
      <w:r>
        <w:rPr>
          <w:rFonts w:eastAsia="Times New Roman" w:cs="Times New Roman" w:ascii="Times New Roman" w:hAnsi="Times New Roman"/>
          <w:b/>
          <w:sz w:val="28"/>
          <w:szCs w:val="20"/>
        </w:rPr>
        <w:t>ПОСТАНОВЛЕНИЕ</w:t>
      </w:r>
    </w:p>
    <w:p>
      <w:pPr>
        <w:pStyle w:val="Normal"/>
        <w:spacing w:lineRule="auto" w:line="240" w:before="0" w:after="0"/>
        <w:rPr>
          <w:rFonts w:ascii="Times New Roman" w:hAnsi="Times New Roman" w:eastAsia="Times New Roman" w:cs="Times New Roman"/>
          <w:sz w:val="28"/>
          <w:szCs w:val="24"/>
        </w:rPr>
      </w:pPr>
      <w:r>
        <w:rPr>
          <w:rFonts w:eastAsia="Times New Roman" w:cs="Times New Roman" w:ascii="Times New Roman" w:hAnsi="Times New Roman"/>
          <w:sz w:val="28"/>
          <w:szCs w:val="24"/>
        </w:rPr>
        <w:t xml:space="preserve">21 сентября 2026 г.                                 </w:t>
        <w:tab/>
        <w:tab/>
        <w:tab/>
        <w:tab/>
        <w:tab/>
        <w:tab/>
        <w:t>№ 49-18</w:t>
      </w:r>
    </w:p>
    <w:p>
      <w:pPr>
        <w:pStyle w:val="Normal"/>
        <w:tabs>
          <w:tab w:val="clear" w:pos="708"/>
          <w:tab w:val="left" w:pos="4060" w:leader="none"/>
        </w:tabs>
        <w:spacing w:lineRule="auto" w:line="240" w:before="0" w:after="0"/>
        <w:jc w:val="center"/>
        <w:rPr>
          <w:rFonts w:ascii="Times New Roman" w:hAnsi="Times New Roman" w:eastAsia="Times New Roman" w:cs="Times New Roman"/>
          <w:sz w:val="28"/>
          <w:szCs w:val="24"/>
        </w:rPr>
      </w:pPr>
      <w:r>
        <w:rPr>
          <w:rFonts w:eastAsia="Times New Roman" w:cs="Times New Roman" w:ascii="Times New Roman" w:hAnsi="Times New Roman"/>
          <w:sz w:val="28"/>
          <w:szCs w:val="24"/>
        </w:rPr>
        <w:t>с. Чалтырь</w:t>
      </w:r>
    </w:p>
    <w:p>
      <w:pPr>
        <w:pStyle w:val="Normal"/>
        <w:tabs>
          <w:tab w:val="clear" w:pos="708"/>
          <w:tab w:val="left" w:pos="4060" w:leader="none"/>
        </w:tabs>
        <w:spacing w:lineRule="auto" w:line="240" w:before="0" w:after="0"/>
        <w:jc w:val="center"/>
        <w:rPr>
          <w:rFonts w:ascii="Times New Roman" w:hAnsi="Times New Roman" w:eastAsia="Times New Roman" w:cs="Times New Roman"/>
          <w:sz w:val="28"/>
          <w:szCs w:val="24"/>
        </w:rPr>
      </w:pPr>
      <w:r>
        <w:rPr>
          <w:rFonts w:eastAsia="Times New Roman" w:cs="Times New Roman" w:ascii="Times New Roman" w:hAnsi="Times New Roman"/>
          <w:sz w:val="28"/>
          <w:szCs w:val="24"/>
        </w:rPr>
      </w:r>
    </w:p>
    <w:p>
      <w:pPr>
        <w:pStyle w:val="Normal"/>
        <w:spacing w:lineRule="auto" w:line="360" w:before="0" w:after="0"/>
        <w:ind w:left="1843" w:right="1699"/>
        <w:jc w:val="both"/>
        <w:rPr>
          <w:rFonts w:ascii="Times New Roman" w:hAnsi="Times New Roman" w:eastAsia="Times New Roman" w:cs="Times New Roman"/>
          <w:b/>
          <w:sz w:val="28"/>
          <w:szCs w:val="28"/>
        </w:rPr>
      </w:pPr>
      <w:r>
        <w:rPr>
          <w:rFonts w:cs="Times New Roman" w:ascii="Times New Roman" w:hAnsi="Times New Roman"/>
          <w:b/>
          <w:sz w:val="28"/>
          <w:szCs w:val="28"/>
        </w:rPr>
        <w:t>О результатах выборов депутатов Собрания депутатов Недвиговского сельского поселения шестого созыва по Недвиговскому  многомандатному избирательному округу № 1</w:t>
      </w:r>
      <w:r>
        <w:rPr>
          <w:rFonts w:eastAsia="Times New Roman" w:cs="Times New Roman" w:ascii="Times New Roman" w:hAnsi="Times New Roman"/>
          <w:b/>
          <w:sz w:val="28"/>
          <w:szCs w:val="28"/>
        </w:rPr>
        <w:t xml:space="preserve"> </w:t>
      </w:r>
    </w:p>
    <w:p>
      <w:pPr>
        <w:pStyle w:val="Normal"/>
        <w:suppressAutoHyphens w:val="true"/>
        <w:spacing w:lineRule="auto" w:line="360" w:before="0" w:after="0"/>
        <w:ind w:firstLine="708"/>
        <w:jc w:val="both"/>
        <w:rPr>
          <w:rFonts w:ascii="Times New Roman" w:hAnsi="Times New Roman" w:eastAsia="Times New Roman" w:cs="Times New Roman"/>
          <w:kern w:val="2"/>
          <w:sz w:val="28"/>
          <w:szCs w:val="28"/>
        </w:rPr>
      </w:pPr>
      <w:r>
        <w:rPr>
          <w:rFonts w:eastAsia="Times New Roman" w:cs="Times New Roman" w:ascii="Times New Roman" w:hAnsi="Times New Roman"/>
          <w:kern w:val="2"/>
          <w:sz w:val="28"/>
          <w:szCs w:val="28"/>
        </w:rPr>
        <w:t>На основании данных первых экземпляров протоколов участков</w:t>
      </w:r>
      <w:r>
        <w:rPr>
          <w:rFonts w:eastAsia="Times New Roman" w:cs="Times New Roman" w:ascii="Times New Roman" w:hAnsi="Times New Roman"/>
          <w:kern w:val="2"/>
          <w:sz w:val="28"/>
          <w:szCs w:val="28"/>
        </w:rPr>
        <w:t>ых</w:t>
      </w:r>
      <w:r>
        <w:rPr>
          <w:rFonts w:eastAsia="Times New Roman" w:cs="Times New Roman" w:ascii="Times New Roman" w:hAnsi="Times New Roman"/>
          <w:kern w:val="2"/>
          <w:sz w:val="28"/>
          <w:szCs w:val="28"/>
        </w:rPr>
        <w:t xml:space="preserve"> избирательн</w:t>
      </w:r>
      <w:r>
        <w:rPr>
          <w:rFonts w:eastAsia="Times New Roman" w:cs="Times New Roman" w:ascii="Times New Roman" w:hAnsi="Times New Roman"/>
          <w:kern w:val="2"/>
          <w:sz w:val="28"/>
          <w:szCs w:val="28"/>
        </w:rPr>
        <w:t>ых</w:t>
      </w:r>
      <w:r>
        <w:rPr>
          <w:rFonts w:eastAsia="Times New Roman" w:cs="Times New Roman" w:ascii="Times New Roman" w:hAnsi="Times New Roman"/>
          <w:kern w:val="2"/>
          <w:sz w:val="28"/>
          <w:szCs w:val="28"/>
        </w:rPr>
        <w:t xml:space="preserve"> комисси</w:t>
      </w:r>
      <w:r>
        <w:rPr>
          <w:rFonts w:eastAsia="Times New Roman" w:cs="Times New Roman" w:ascii="Times New Roman" w:hAnsi="Times New Roman"/>
          <w:kern w:val="2"/>
          <w:sz w:val="28"/>
          <w:szCs w:val="28"/>
        </w:rPr>
        <w:t>й</w:t>
      </w:r>
      <w:r>
        <w:rPr>
          <w:rFonts w:eastAsia="Times New Roman" w:cs="Times New Roman" w:ascii="Times New Roman" w:hAnsi="Times New Roman"/>
          <w:kern w:val="2"/>
          <w:sz w:val="28"/>
          <w:szCs w:val="28"/>
        </w:rPr>
        <w:t xml:space="preserve"> избирательн</w:t>
      </w:r>
      <w:r>
        <w:rPr>
          <w:rFonts w:eastAsia="Times New Roman" w:cs="Times New Roman" w:ascii="Times New Roman" w:hAnsi="Times New Roman"/>
          <w:kern w:val="2"/>
          <w:sz w:val="28"/>
          <w:szCs w:val="28"/>
        </w:rPr>
        <w:t>ых</w:t>
      </w:r>
      <w:r>
        <w:rPr>
          <w:rFonts w:eastAsia="Times New Roman" w:cs="Times New Roman" w:ascii="Times New Roman" w:hAnsi="Times New Roman"/>
          <w:kern w:val="2"/>
          <w:sz w:val="28"/>
          <w:szCs w:val="28"/>
        </w:rPr>
        <w:t xml:space="preserve"> участк</w:t>
      </w:r>
      <w:r>
        <w:rPr>
          <w:rFonts w:eastAsia="Times New Roman" w:cs="Times New Roman" w:ascii="Times New Roman" w:hAnsi="Times New Roman"/>
          <w:kern w:val="2"/>
          <w:sz w:val="28"/>
          <w:szCs w:val="28"/>
        </w:rPr>
        <w:t>ов</w:t>
      </w:r>
      <w:r>
        <w:rPr>
          <w:rFonts w:eastAsia="Times New Roman" w:cs="Times New Roman" w:ascii="Times New Roman" w:hAnsi="Times New Roman"/>
          <w:kern w:val="2"/>
          <w:sz w:val="28"/>
          <w:szCs w:val="28"/>
        </w:rPr>
        <w:t>, участк</w:t>
      </w:r>
      <w:r>
        <w:rPr>
          <w:rFonts w:eastAsia="Times New Roman" w:cs="Times New Roman" w:ascii="Times New Roman" w:hAnsi="Times New Roman"/>
          <w:kern w:val="2"/>
          <w:sz w:val="28"/>
          <w:szCs w:val="28"/>
        </w:rPr>
        <w:t>ов</w:t>
      </w:r>
      <w:r>
        <w:rPr>
          <w:rFonts w:eastAsia="Times New Roman" w:cs="Times New Roman" w:ascii="Times New Roman" w:hAnsi="Times New Roman"/>
          <w:kern w:val="2"/>
          <w:sz w:val="28"/>
          <w:szCs w:val="28"/>
        </w:rPr>
        <w:t xml:space="preserve"> референдума  № 1259, </w:t>
      </w:r>
      <w:r>
        <w:rPr>
          <w:rFonts w:eastAsia="Times New Roman" w:cs="Times New Roman" w:ascii="Times New Roman" w:hAnsi="Times New Roman"/>
          <w:kern w:val="2"/>
          <w:sz w:val="28"/>
          <w:szCs w:val="28"/>
        </w:rPr>
        <w:t xml:space="preserve">№ </w:t>
      </w:r>
      <w:r>
        <w:rPr>
          <w:rFonts w:eastAsia="Times New Roman" w:cs="Times New Roman" w:ascii="Times New Roman" w:hAnsi="Times New Roman"/>
          <w:kern w:val="2"/>
          <w:sz w:val="28"/>
          <w:szCs w:val="28"/>
        </w:rPr>
        <w:t>1260 об итогах голосования по Недвиговскому многомандатному избирательному округу № 1 Территориальная избирательная комиссия Мясниковского района  Ростовской области установила, что в выборах депутатов Собрания депутатов Недвиговского сельского поселения шестого созыва в голосовании приняло участие 1129 (Одна тысяча сто двадцать девять) избирателей, внесенных в список избирателей на момент окончания голосования.</w:t>
      </w:r>
      <w:r>
        <w:rPr>
          <w:rFonts w:eastAsia="Times New Roman" w:cs="Times New Roman" w:ascii="Times New Roman" w:hAnsi="Times New Roman"/>
          <w:sz w:val="28"/>
          <w:szCs w:val="28"/>
        </w:rPr>
        <w:t xml:space="preserve"> </w:t>
      </w:r>
    </w:p>
    <w:p>
      <w:pPr>
        <w:pStyle w:val="Normal"/>
        <w:suppressAutoHyphens w:val="true"/>
        <w:spacing w:lineRule="auto" w:line="360" w:before="0" w:after="0"/>
        <w:ind w:firstLine="708"/>
        <w:jc w:val="both"/>
        <w:rPr>
          <w:rFonts w:ascii="Times New Roman" w:hAnsi="Times New Roman" w:eastAsia="Times New Roman" w:cs="Times New Roman"/>
          <w:kern w:val="2"/>
          <w:sz w:val="28"/>
          <w:szCs w:val="28"/>
        </w:rPr>
      </w:pPr>
      <w:r>
        <w:rPr>
          <w:rFonts w:eastAsia="Times New Roman" w:cs="Times New Roman" w:ascii="Times New Roman" w:hAnsi="Times New Roman"/>
          <w:kern w:val="2"/>
          <w:sz w:val="28"/>
          <w:szCs w:val="28"/>
        </w:rPr>
        <w:t>Голоса избирателей распределились следующим образом:</w:t>
      </w:r>
    </w:p>
    <w:tbl>
      <w:tblPr>
        <w:tblW w:w="8716" w:type="dxa"/>
        <w:jc w:val="left"/>
        <w:tblInd w:w="817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4a0" w:noHBand="0" w:noVBand="1" w:firstColumn="1" w:lastRow="0" w:lastColumn="0" w:firstRow="1"/>
      </w:tblPr>
      <w:tblGrid>
        <w:gridCol w:w="4834"/>
        <w:gridCol w:w="3881"/>
      </w:tblGrid>
      <w:tr>
        <w:trPr>
          <w:trHeight w:val="300" w:hRule="atLeast"/>
        </w:trPr>
        <w:tc>
          <w:tcPr>
            <w:tcW w:w="4834" w:type="dxa"/>
            <w:tcBorders/>
            <w:shd w:color="auto"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</w:rPr>
              <w:t>Апалько Давид Витальевич</w:t>
            </w:r>
          </w:p>
        </w:tc>
        <w:tc>
          <w:tcPr>
            <w:tcW w:w="3881" w:type="dxa"/>
            <w:tcBorders/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</w:rPr>
              <w:t>49 – голосов избирателей;</w:t>
            </w:r>
          </w:p>
        </w:tc>
      </w:tr>
      <w:tr>
        <w:trPr>
          <w:trHeight w:val="300" w:hRule="atLeast"/>
        </w:trPr>
        <w:tc>
          <w:tcPr>
            <w:tcW w:w="4834" w:type="dxa"/>
            <w:tcBorders/>
            <w:shd w:color="auto"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</w:rPr>
              <w:t>Блинченко Антон Александрович</w:t>
            </w:r>
          </w:p>
        </w:tc>
        <w:tc>
          <w:tcPr>
            <w:tcW w:w="3881" w:type="dxa"/>
            <w:tcBorders/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</w:rPr>
              <w:t>261– голосов избирателей;</w:t>
            </w:r>
          </w:p>
        </w:tc>
      </w:tr>
      <w:tr>
        <w:trPr>
          <w:trHeight w:val="300" w:hRule="atLeast"/>
        </w:trPr>
        <w:tc>
          <w:tcPr>
            <w:tcW w:w="4834" w:type="dxa"/>
            <w:tcBorders/>
            <w:shd w:color="auto"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</w:rPr>
              <w:t>Веселов Андрей Александрович</w:t>
            </w:r>
          </w:p>
        </w:tc>
        <w:tc>
          <w:tcPr>
            <w:tcW w:w="3881" w:type="dxa"/>
            <w:tcBorders/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</w:rPr>
              <w:t>304– голосов избирателей;</w:t>
            </w:r>
          </w:p>
        </w:tc>
      </w:tr>
      <w:tr>
        <w:trPr>
          <w:trHeight w:val="300" w:hRule="atLeast"/>
        </w:trPr>
        <w:tc>
          <w:tcPr>
            <w:tcW w:w="4834" w:type="dxa"/>
            <w:tcBorders/>
            <w:shd w:color="auto"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</w:rPr>
              <w:t>Волков Олег Евгеньевич</w:t>
            </w:r>
          </w:p>
        </w:tc>
        <w:tc>
          <w:tcPr>
            <w:tcW w:w="3881" w:type="dxa"/>
            <w:tcBorders/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</w:rPr>
              <w:t>236– голосов избирателей;</w:t>
            </w:r>
          </w:p>
        </w:tc>
      </w:tr>
      <w:tr>
        <w:trPr>
          <w:trHeight w:val="300" w:hRule="atLeast"/>
        </w:trPr>
        <w:tc>
          <w:tcPr>
            <w:tcW w:w="4834" w:type="dxa"/>
            <w:tcBorders/>
            <w:shd w:color="auto"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bCs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bCs/>
                <w:sz w:val="28"/>
                <w:szCs w:val="28"/>
              </w:rPr>
              <w:t>Вылупко Полина Владимировна</w:t>
            </w:r>
          </w:p>
        </w:tc>
        <w:tc>
          <w:tcPr>
            <w:tcW w:w="3881" w:type="dxa"/>
            <w:tcBorders/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Cs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bCs/>
                <w:sz w:val="28"/>
                <w:szCs w:val="28"/>
              </w:rPr>
              <w:t>387</w:t>
            </w:r>
            <w:r>
              <w:rPr>
                <w:rFonts w:eastAsia="Times New Roman" w:cs="Times New Roman" w:ascii="Times New Roman" w:hAnsi="Times New Roman"/>
                <w:sz w:val="28"/>
                <w:szCs w:val="28"/>
              </w:rPr>
              <w:t>– голосов избирателей;</w:t>
            </w:r>
          </w:p>
        </w:tc>
      </w:tr>
      <w:tr>
        <w:trPr>
          <w:trHeight w:val="300" w:hRule="atLeast"/>
        </w:trPr>
        <w:tc>
          <w:tcPr>
            <w:tcW w:w="4834" w:type="dxa"/>
            <w:tcBorders/>
            <w:shd w:color="auto"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bCs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bCs/>
                <w:sz w:val="28"/>
                <w:szCs w:val="28"/>
              </w:rPr>
              <w:t>Задерин Виталий Сергеевич</w:t>
            </w:r>
          </w:p>
        </w:tc>
        <w:tc>
          <w:tcPr>
            <w:tcW w:w="3881" w:type="dxa"/>
            <w:tcBorders/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Cs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bCs/>
                <w:sz w:val="28"/>
                <w:szCs w:val="28"/>
              </w:rPr>
              <w:t>317</w:t>
            </w:r>
            <w:r>
              <w:rPr>
                <w:rFonts w:eastAsia="Times New Roman" w:cs="Times New Roman" w:ascii="Times New Roman" w:hAnsi="Times New Roman"/>
                <w:sz w:val="28"/>
                <w:szCs w:val="28"/>
              </w:rPr>
              <w:t>– голосов избирателей;</w:t>
            </w:r>
          </w:p>
        </w:tc>
      </w:tr>
      <w:tr>
        <w:trPr>
          <w:trHeight w:val="300" w:hRule="atLeast"/>
        </w:trPr>
        <w:tc>
          <w:tcPr>
            <w:tcW w:w="4834" w:type="dxa"/>
            <w:tcBorders/>
            <w:shd w:color="auto"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</w:rPr>
              <w:t>Зелинский Валерий Евгеньевич</w:t>
            </w:r>
          </w:p>
        </w:tc>
        <w:tc>
          <w:tcPr>
            <w:tcW w:w="3881" w:type="dxa"/>
            <w:tcBorders/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</w:rPr>
              <w:t>108– голосов избирателей;</w:t>
            </w:r>
          </w:p>
        </w:tc>
      </w:tr>
      <w:tr>
        <w:trPr>
          <w:trHeight w:val="300" w:hRule="atLeast"/>
        </w:trPr>
        <w:tc>
          <w:tcPr>
            <w:tcW w:w="4834" w:type="dxa"/>
            <w:tcBorders/>
            <w:shd w:color="auto"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bCs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bCs/>
                <w:sz w:val="28"/>
                <w:szCs w:val="28"/>
              </w:rPr>
              <w:t>Иванюк Оксана Асвадуровна</w:t>
            </w:r>
          </w:p>
        </w:tc>
        <w:tc>
          <w:tcPr>
            <w:tcW w:w="3881" w:type="dxa"/>
            <w:tcBorders/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Cs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bCs/>
                <w:sz w:val="28"/>
                <w:szCs w:val="28"/>
              </w:rPr>
              <w:t>407</w:t>
            </w:r>
            <w:r>
              <w:rPr>
                <w:rFonts w:eastAsia="Times New Roman" w:cs="Times New Roman" w:ascii="Times New Roman" w:hAnsi="Times New Roman"/>
                <w:sz w:val="28"/>
                <w:szCs w:val="28"/>
              </w:rPr>
              <w:t>– голосов избирателей;</w:t>
            </w:r>
          </w:p>
        </w:tc>
      </w:tr>
      <w:tr>
        <w:trPr>
          <w:trHeight w:val="300" w:hRule="atLeast"/>
        </w:trPr>
        <w:tc>
          <w:tcPr>
            <w:tcW w:w="4834" w:type="dxa"/>
            <w:tcBorders/>
            <w:shd w:color="auto"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bCs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bCs/>
                <w:sz w:val="28"/>
                <w:szCs w:val="28"/>
              </w:rPr>
              <w:t>Колесникова Ольга Владимировна</w:t>
            </w:r>
          </w:p>
        </w:tc>
        <w:tc>
          <w:tcPr>
            <w:tcW w:w="3881" w:type="dxa"/>
            <w:tcBorders/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Cs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bCs/>
                <w:sz w:val="28"/>
                <w:szCs w:val="28"/>
              </w:rPr>
              <w:t>314</w:t>
            </w:r>
            <w:r>
              <w:rPr>
                <w:rFonts w:eastAsia="Times New Roman" w:cs="Times New Roman" w:ascii="Times New Roman" w:hAnsi="Times New Roman"/>
                <w:sz w:val="28"/>
                <w:szCs w:val="28"/>
              </w:rPr>
              <w:t>– голосов избирателей;</w:t>
            </w:r>
          </w:p>
        </w:tc>
      </w:tr>
      <w:tr>
        <w:trPr>
          <w:trHeight w:val="300" w:hRule="atLeast"/>
        </w:trPr>
        <w:tc>
          <w:tcPr>
            <w:tcW w:w="4834" w:type="dxa"/>
            <w:tcBorders/>
            <w:shd w:color="auto"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</w:rPr>
              <w:t>Лачугин Владимир Сергеевич</w:t>
            </w:r>
          </w:p>
        </w:tc>
        <w:tc>
          <w:tcPr>
            <w:tcW w:w="3881" w:type="dxa"/>
            <w:tcBorders/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</w:rPr>
              <w:t>30– голосов избирателей;</w:t>
            </w:r>
          </w:p>
        </w:tc>
      </w:tr>
      <w:tr>
        <w:trPr>
          <w:trHeight w:val="300" w:hRule="atLeast"/>
        </w:trPr>
        <w:tc>
          <w:tcPr>
            <w:tcW w:w="4834" w:type="dxa"/>
            <w:tcBorders/>
            <w:shd w:color="auto"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</w:rPr>
              <w:t>Мельников Василий Иванович</w:t>
            </w:r>
          </w:p>
        </w:tc>
        <w:tc>
          <w:tcPr>
            <w:tcW w:w="3881" w:type="dxa"/>
            <w:tcBorders/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</w:rPr>
              <w:t>196– голосов избирателей;</w:t>
            </w:r>
          </w:p>
        </w:tc>
      </w:tr>
      <w:tr>
        <w:trPr>
          <w:trHeight w:val="300" w:hRule="atLeast"/>
        </w:trPr>
        <w:tc>
          <w:tcPr>
            <w:tcW w:w="4834" w:type="dxa"/>
            <w:tcBorders/>
            <w:shd w:color="auto"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bCs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bCs/>
                <w:sz w:val="28"/>
                <w:szCs w:val="28"/>
              </w:rPr>
              <w:t>Мельникова Людмила Александровна</w:t>
            </w:r>
          </w:p>
        </w:tc>
        <w:tc>
          <w:tcPr>
            <w:tcW w:w="3881" w:type="dxa"/>
            <w:tcBorders/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Cs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bCs/>
                <w:sz w:val="28"/>
                <w:szCs w:val="28"/>
              </w:rPr>
              <w:t>441</w:t>
            </w:r>
            <w:r>
              <w:rPr>
                <w:rFonts w:eastAsia="Times New Roman" w:cs="Times New Roman" w:ascii="Times New Roman" w:hAnsi="Times New Roman"/>
                <w:sz w:val="28"/>
                <w:szCs w:val="28"/>
              </w:rPr>
              <w:t>– голосов избирателей;</w:t>
            </w:r>
          </w:p>
        </w:tc>
      </w:tr>
      <w:tr>
        <w:trPr>
          <w:trHeight w:val="300" w:hRule="atLeast"/>
        </w:trPr>
        <w:tc>
          <w:tcPr>
            <w:tcW w:w="4834" w:type="dxa"/>
            <w:tcBorders/>
            <w:shd w:color="auto"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</w:rPr>
              <w:t>Мирзабекян Алексей Еремович</w:t>
            </w:r>
          </w:p>
        </w:tc>
        <w:tc>
          <w:tcPr>
            <w:tcW w:w="3881" w:type="dxa"/>
            <w:tcBorders/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</w:rPr>
              <w:t>51– голосов избирателей;</w:t>
            </w:r>
          </w:p>
        </w:tc>
      </w:tr>
      <w:tr>
        <w:trPr>
          <w:trHeight w:val="300" w:hRule="atLeast"/>
        </w:trPr>
        <w:tc>
          <w:tcPr>
            <w:tcW w:w="4834" w:type="dxa"/>
            <w:tcBorders/>
            <w:shd w:color="auto"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</w:rPr>
              <w:t>Нормухаметова Елена Петровна</w:t>
            </w:r>
          </w:p>
        </w:tc>
        <w:tc>
          <w:tcPr>
            <w:tcW w:w="3881" w:type="dxa"/>
            <w:tcBorders/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</w:rPr>
              <w:t>234– голосов избирателей;</w:t>
            </w:r>
          </w:p>
        </w:tc>
      </w:tr>
      <w:tr>
        <w:trPr>
          <w:trHeight w:val="300" w:hRule="atLeast"/>
        </w:trPr>
        <w:tc>
          <w:tcPr>
            <w:tcW w:w="4834" w:type="dxa"/>
            <w:tcBorders/>
            <w:shd w:color="auto"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</w:rPr>
              <w:t>Петровская Елена Евгеньевна</w:t>
            </w:r>
          </w:p>
        </w:tc>
        <w:tc>
          <w:tcPr>
            <w:tcW w:w="3881" w:type="dxa"/>
            <w:tcBorders/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</w:rPr>
              <w:t>29– голосов избирателей;</w:t>
            </w:r>
          </w:p>
        </w:tc>
      </w:tr>
      <w:tr>
        <w:trPr>
          <w:trHeight w:val="300" w:hRule="atLeast"/>
        </w:trPr>
        <w:tc>
          <w:tcPr>
            <w:tcW w:w="4834" w:type="dxa"/>
            <w:tcBorders/>
            <w:shd w:color="auto"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</w:rPr>
              <w:t>Пузыч Светлана Ирековна</w:t>
            </w:r>
          </w:p>
        </w:tc>
        <w:tc>
          <w:tcPr>
            <w:tcW w:w="3881" w:type="dxa"/>
            <w:tcBorders/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</w:rPr>
              <w:t>177– голосов избирателей;</w:t>
            </w:r>
          </w:p>
        </w:tc>
      </w:tr>
      <w:tr>
        <w:trPr>
          <w:trHeight w:val="300" w:hRule="atLeast"/>
        </w:trPr>
        <w:tc>
          <w:tcPr>
            <w:tcW w:w="4834" w:type="dxa"/>
            <w:tcBorders/>
            <w:shd w:color="auto"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</w:rPr>
              <w:t>Сидорков Алмас Владимирович</w:t>
            </w:r>
          </w:p>
        </w:tc>
        <w:tc>
          <w:tcPr>
            <w:tcW w:w="3881" w:type="dxa"/>
            <w:tcBorders/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</w:rPr>
              <w:t>19– голосов избирателей;</w:t>
            </w:r>
          </w:p>
        </w:tc>
      </w:tr>
      <w:tr>
        <w:trPr>
          <w:trHeight w:val="300" w:hRule="atLeast"/>
        </w:trPr>
        <w:tc>
          <w:tcPr>
            <w:tcW w:w="4834" w:type="dxa"/>
            <w:tcBorders/>
            <w:shd w:color="auto"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</w:rPr>
              <w:t>Смыкова Екатерина Александровна</w:t>
            </w:r>
          </w:p>
        </w:tc>
        <w:tc>
          <w:tcPr>
            <w:tcW w:w="3881" w:type="dxa"/>
            <w:tcBorders/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</w:rPr>
              <w:t>129– голосов избирателей;</w:t>
            </w:r>
          </w:p>
        </w:tc>
      </w:tr>
      <w:tr>
        <w:trPr>
          <w:trHeight w:val="300" w:hRule="atLeast"/>
        </w:trPr>
        <w:tc>
          <w:tcPr>
            <w:tcW w:w="4834" w:type="dxa"/>
            <w:tcBorders/>
            <w:shd w:color="auto"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</w:rPr>
              <w:t>Титаренко Алла Александровна</w:t>
            </w:r>
          </w:p>
        </w:tc>
        <w:tc>
          <w:tcPr>
            <w:tcW w:w="3881" w:type="dxa"/>
            <w:tcBorders/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</w:rPr>
              <w:t>266– голосов избирателей;</w:t>
            </w:r>
          </w:p>
        </w:tc>
      </w:tr>
      <w:tr>
        <w:trPr>
          <w:trHeight w:val="300" w:hRule="atLeast"/>
        </w:trPr>
        <w:tc>
          <w:tcPr>
            <w:tcW w:w="4834" w:type="dxa"/>
            <w:tcBorders/>
            <w:shd w:color="auto"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</w:rPr>
              <w:t>Чехова Евгения Борисовна</w:t>
            </w:r>
          </w:p>
        </w:tc>
        <w:tc>
          <w:tcPr>
            <w:tcW w:w="3881" w:type="dxa"/>
            <w:tcBorders/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</w:rPr>
              <w:t>138– голосов избирателей;</w:t>
            </w:r>
          </w:p>
        </w:tc>
      </w:tr>
      <w:tr>
        <w:trPr>
          <w:trHeight w:val="300" w:hRule="atLeast"/>
        </w:trPr>
        <w:tc>
          <w:tcPr>
            <w:tcW w:w="4834" w:type="dxa"/>
            <w:tcBorders/>
            <w:shd w:color="auto"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</w:rPr>
              <w:t>Яблоков Сергей Алексеевич</w:t>
            </w:r>
          </w:p>
        </w:tc>
        <w:tc>
          <w:tcPr>
            <w:tcW w:w="3881" w:type="dxa"/>
            <w:tcBorders/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</w:rPr>
              <w:t>173– голосов избирателей.</w:t>
            </w:r>
          </w:p>
        </w:tc>
      </w:tr>
    </w:tbl>
    <w:p>
      <w:pPr>
        <w:pStyle w:val="Normal"/>
        <w:suppressAutoHyphens w:val="true"/>
        <w:spacing w:lineRule="auto" w:line="360" w:before="0" w:after="0"/>
        <w:jc w:val="both"/>
        <w:rPr>
          <w:rFonts w:ascii="Times New Roman" w:hAnsi="Times New Roman" w:eastAsia="Times New Roman" w:cs="Times New Roman"/>
          <w:kern w:val="2"/>
          <w:sz w:val="28"/>
          <w:szCs w:val="28"/>
        </w:rPr>
      </w:pPr>
      <w:r>
        <w:rPr>
          <w:rFonts w:eastAsia="Times New Roman" w:cs="Times New Roman" w:ascii="Times New Roman" w:hAnsi="Times New Roman"/>
          <w:kern w:val="2"/>
          <w:sz w:val="28"/>
          <w:szCs w:val="28"/>
        </w:rPr>
      </w:r>
    </w:p>
    <w:p>
      <w:pPr>
        <w:pStyle w:val="Normal"/>
        <w:suppressAutoHyphens w:val="true"/>
        <w:spacing w:lineRule="auto" w:line="360" w:before="0" w:after="0"/>
        <w:ind w:firstLine="708"/>
        <w:jc w:val="both"/>
        <w:rPr>
          <w:rFonts w:ascii="Times New Roman" w:hAnsi="Times New Roman" w:eastAsia="Times New Roman" w:cs="Times New Roman"/>
          <w:kern w:val="2"/>
          <w:sz w:val="28"/>
          <w:szCs w:val="28"/>
        </w:rPr>
      </w:pPr>
      <w:r>
        <w:rPr>
          <w:rFonts w:eastAsia="Times New Roman" w:cs="Times New Roman" w:ascii="Times New Roman" w:hAnsi="Times New Roman"/>
          <w:kern w:val="2"/>
          <w:sz w:val="28"/>
          <w:szCs w:val="28"/>
        </w:rPr>
        <w:t>В соответствии с пунктом 1 статьи 70 Федерального закона от 12.06.2002№67-ФЗ «Об основных гарантиях избирательных прав и права на участие в референдуме граждан Российской Федерации», частями 1, 3, 16 статьи 62 Областного закона от 12.05.2016 № 525-ЗС «О выборах и референдумах в Ростовской области»,</w:t>
      </w:r>
    </w:p>
    <w:p>
      <w:pPr>
        <w:pStyle w:val="Normal"/>
        <w:suppressAutoHyphens w:val="true"/>
        <w:spacing w:lineRule="auto" w:line="360" w:before="0" w:after="0"/>
        <w:ind w:firstLine="708"/>
        <w:jc w:val="both"/>
        <w:rPr>
          <w:rFonts w:ascii="Times New Roman" w:hAnsi="Times New Roman" w:eastAsia="Times New Roman" w:cs="Times New Roman"/>
          <w:kern w:val="2"/>
          <w:sz w:val="28"/>
          <w:szCs w:val="28"/>
        </w:rPr>
      </w:pPr>
      <w:r>
        <w:rPr>
          <w:rFonts w:eastAsia="Times New Roman" w:cs="Times New Roman" w:ascii="Times New Roman" w:hAnsi="Times New Roman"/>
          <w:kern w:val="2"/>
          <w:sz w:val="28"/>
          <w:szCs w:val="28"/>
        </w:rPr>
        <w:t>Территориальная избирательная комиссия Мясниковского района   Ростовской области ПОСТАНОВЛЯЕТ:</w:t>
      </w:r>
    </w:p>
    <w:p>
      <w:pPr>
        <w:pStyle w:val="Normal"/>
        <w:suppressAutoHyphens w:val="true"/>
        <w:spacing w:lineRule="auto" w:line="360" w:before="0" w:after="0"/>
        <w:jc w:val="both"/>
        <w:rPr>
          <w:rFonts w:ascii="Times New Roman" w:hAnsi="Times New Roman" w:eastAsia="Times New Roman" w:cs="Times New Roman"/>
          <w:kern w:val="2"/>
          <w:sz w:val="28"/>
          <w:szCs w:val="28"/>
        </w:rPr>
      </w:pPr>
      <w:r>
        <w:rPr>
          <w:rFonts w:eastAsia="Times New Roman" w:cs="Times New Roman" w:ascii="Times New Roman" w:hAnsi="Times New Roman"/>
          <w:kern w:val="2"/>
          <w:sz w:val="28"/>
          <w:szCs w:val="28"/>
        </w:rPr>
        <w:tab/>
        <w:t>1. Утвердить протокол № 1 и сводную таблицу № 1 Территориальной избирательной комиссии Мясниковского района  Ростовской области об итогах голосования на выборах депутатов Собрания депутатов Недвиговского сельского поселения шестого созыва по Недвиговскому многомандатному избирательному округу № 1.</w:t>
      </w:r>
    </w:p>
    <w:p>
      <w:pPr>
        <w:pStyle w:val="Normal"/>
        <w:suppressAutoHyphens w:val="true"/>
        <w:spacing w:lineRule="auto" w:line="360" w:before="0" w:after="0"/>
        <w:jc w:val="both"/>
        <w:rPr>
          <w:rFonts w:ascii="Times New Roman" w:hAnsi="Times New Roman" w:eastAsia="Times New Roman" w:cs="Times New Roman"/>
          <w:kern w:val="2"/>
          <w:sz w:val="28"/>
          <w:szCs w:val="28"/>
        </w:rPr>
      </w:pPr>
      <w:r>
        <w:rPr>
          <w:rFonts w:eastAsia="Times New Roman" w:cs="Times New Roman" w:ascii="Times New Roman" w:hAnsi="Times New Roman"/>
          <w:kern w:val="2"/>
          <w:sz w:val="28"/>
          <w:szCs w:val="28"/>
        </w:rPr>
        <w:tab/>
        <w:t>2. Признать выборы депутатов Собрания депутатов Недвиговского сельского поселения шестого созыва по Недвиговскому многомандатному избирательному округу № 1 состоявшимися и действительными.</w:t>
      </w:r>
    </w:p>
    <w:p>
      <w:pPr>
        <w:pStyle w:val="Normal"/>
        <w:suppressAutoHyphens w:val="true"/>
        <w:spacing w:lineRule="auto" w:line="360" w:before="0" w:after="0"/>
        <w:ind w:firstLine="708"/>
        <w:jc w:val="both"/>
        <w:rPr>
          <w:rFonts w:ascii="Times New Roman" w:hAnsi="Times New Roman" w:eastAsia="Times New Roman" w:cs="Times New Roman"/>
          <w:kern w:val="2"/>
          <w:sz w:val="28"/>
          <w:szCs w:val="28"/>
        </w:rPr>
      </w:pPr>
      <w:r>
        <w:rPr>
          <w:rFonts w:eastAsia="Times New Roman" w:cs="Times New Roman" w:ascii="Times New Roman" w:hAnsi="Times New Roman"/>
          <w:kern w:val="2"/>
          <w:sz w:val="28"/>
          <w:szCs w:val="28"/>
        </w:rPr>
        <w:t>3. Считать избранными депутатами Собрания депутатов Недвиговского сельского поселения шестого созыва по Недвиговскому многомандатному избирательному  округу  № 1:</w:t>
      </w:r>
    </w:p>
    <w:tbl>
      <w:tblPr>
        <w:tblStyle w:val="a8"/>
        <w:tblW w:w="9180" w:type="dxa"/>
        <w:jc w:val="left"/>
        <w:tblInd w:w="534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4a0" w:noHBand="0" w:noVBand="1" w:firstColumn="1" w:lastRow="0" w:lastColumn="0" w:firstRow="1"/>
      </w:tblPr>
      <w:tblGrid>
        <w:gridCol w:w="9180"/>
      </w:tblGrid>
      <w:tr>
        <w:trPr/>
        <w:tc>
          <w:tcPr>
            <w:tcW w:w="9180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BodyTextIndent"/>
              <w:widowControl/>
              <w:suppressAutoHyphens w:val="true"/>
              <w:spacing w:lineRule="auto" w:line="360" w:before="0" w:after="0"/>
              <w:ind w:left="0"/>
              <w:jc w:val="both"/>
              <w:rPr>
                <w:kern w:val="2"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bCs/>
                <w:kern w:val="0"/>
                <w:sz w:val="28"/>
                <w:szCs w:val="28"/>
                <w:lang w:val="ru-RU" w:eastAsia="ru-RU" w:bidi="ar-SA"/>
              </w:rPr>
              <w:t xml:space="preserve">Вылупко Полину Владимировну, 1986 </w:t>
            </w:r>
            <w:r>
              <w:rPr>
                <w:rFonts w:eastAsia="Times New Roman" w:cs="Times New Roman" w:ascii="Times New Roman" w:hAnsi="Times New Roman"/>
                <w:kern w:val="2"/>
                <w:sz w:val="28"/>
                <w:szCs w:val="28"/>
                <w:lang w:val="ru-RU" w:eastAsia="ru-RU" w:bidi="ar-SA"/>
              </w:rPr>
              <w:t>года рождения;</w:t>
            </w:r>
          </w:p>
        </w:tc>
      </w:tr>
      <w:tr>
        <w:trPr/>
        <w:tc>
          <w:tcPr>
            <w:tcW w:w="9180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BodyTextIndent"/>
              <w:widowControl/>
              <w:suppressAutoHyphens w:val="true"/>
              <w:spacing w:lineRule="auto" w:line="360" w:before="0" w:after="0"/>
              <w:ind w:left="0"/>
              <w:jc w:val="both"/>
              <w:rPr>
                <w:kern w:val="2"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bCs/>
                <w:kern w:val="0"/>
                <w:sz w:val="28"/>
                <w:szCs w:val="28"/>
                <w:lang w:val="ru-RU" w:eastAsia="ru-RU" w:bidi="ar-SA"/>
              </w:rPr>
              <w:t xml:space="preserve">Задерина Виталия Сергеевича, 1990 </w:t>
            </w:r>
            <w:r>
              <w:rPr>
                <w:rFonts w:eastAsia="Times New Roman" w:cs="Times New Roman" w:ascii="Times New Roman" w:hAnsi="Times New Roman"/>
                <w:kern w:val="2"/>
                <w:sz w:val="28"/>
                <w:szCs w:val="28"/>
                <w:lang w:val="ru-RU" w:eastAsia="ru-RU" w:bidi="ar-SA"/>
              </w:rPr>
              <w:t>года рождения;</w:t>
            </w:r>
          </w:p>
        </w:tc>
      </w:tr>
      <w:tr>
        <w:trPr/>
        <w:tc>
          <w:tcPr>
            <w:tcW w:w="9180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/>
              <w:spacing w:lineRule="auto" w:line="360" w:before="0" w:after="0"/>
              <w:jc w:val="left"/>
              <w:rPr>
                <w:kern w:val="2"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bCs/>
                <w:kern w:val="0"/>
                <w:sz w:val="28"/>
                <w:szCs w:val="28"/>
                <w:lang w:val="ru-RU" w:eastAsia="ru-RU" w:bidi="ar-SA"/>
              </w:rPr>
              <w:t xml:space="preserve">Иванюк Оксану Асвадуровну, 1974 </w:t>
            </w:r>
            <w:r>
              <w:rPr>
                <w:rFonts w:eastAsia="Times New Roman" w:cs="Times New Roman" w:ascii="Times New Roman" w:hAnsi="Times New Roman"/>
                <w:kern w:val="2"/>
                <w:sz w:val="28"/>
                <w:szCs w:val="28"/>
                <w:lang w:val="ru-RU" w:eastAsia="ru-RU" w:bidi="ar-SA"/>
              </w:rPr>
              <w:t>года рождения;</w:t>
            </w:r>
          </w:p>
          <w:p>
            <w:pPr>
              <w:pStyle w:val="Normal"/>
              <w:widowControl/>
              <w:spacing w:lineRule="auto" w:line="360" w:before="0" w:after="0"/>
              <w:jc w:val="left"/>
              <w:rPr>
                <w:kern w:val="2"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bCs/>
                <w:kern w:val="0"/>
                <w:sz w:val="28"/>
                <w:szCs w:val="28"/>
                <w:lang w:val="ru-RU" w:eastAsia="ru-RU" w:bidi="ar-SA"/>
              </w:rPr>
              <w:t xml:space="preserve">Колесникову Ольгу Владимировну, 1974 </w:t>
            </w:r>
            <w:r>
              <w:rPr>
                <w:rFonts w:eastAsia="Times New Roman" w:cs="Times New Roman" w:ascii="Times New Roman" w:hAnsi="Times New Roman"/>
                <w:kern w:val="2"/>
                <w:sz w:val="28"/>
                <w:szCs w:val="28"/>
                <w:lang w:val="ru-RU" w:eastAsia="ru-RU" w:bidi="ar-SA"/>
              </w:rPr>
              <w:t>года рождения;</w:t>
            </w:r>
          </w:p>
          <w:p>
            <w:pPr>
              <w:pStyle w:val="Normal"/>
              <w:widowControl/>
              <w:spacing w:lineRule="auto" w:line="360" w:before="0" w:after="0"/>
              <w:jc w:val="left"/>
              <w:rPr>
                <w:kern w:val="2"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bCs/>
                <w:kern w:val="0"/>
                <w:sz w:val="28"/>
                <w:szCs w:val="28"/>
                <w:lang w:val="ru-RU" w:eastAsia="ru-RU" w:bidi="ar-SA"/>
              </w:rPr>
              <w:t xml:space="preserve">Мельникову Людмилу Александровну, 1975 </w:t>
            </w:r>
            <w:r>
              <w:rPr>
                <w:rFonts w:eastAsia="Times New Roman" w:cs="Times New Roman" w:ascii="Times New Roman" w:hAnsi="Times New Roman"/>
                <w:kern w:val="2"/>
                <w:sz w:val="28"/>
                <w:szCs w:val="28"/>
                <w:lang w:val="ru-RU" w:eastAsia="ru-RU" w:bidi="ar-SA"/>
              </w:rPr>
              <w:t>года рождения.</w:t>
            </w:r>
            <w:bookmarkStart w:id="0" w:name="_GoBack"/>
            <w:bookmarkEnd w:id="0"/>
          </w:p>
        </w:tc>
      </w:tr>
    </w:tbl>
    <w:p>
      <w:pPr>
        <w:pStyle w:val="Normal"/>
        <w:suppressAutoHyphens w:val="true"/>
        <w:spacing w:lineRule="auto" w:line="360" w:before="0" w:after="0"/>
        <w:jc w:val="both"/>
        <w:rPr>
          <w:rFonts w:ascii="Times New Roman" w:hAnsi="Times New Roman" w:eastAsia="Times New Roman" w:cs="Times New Roman"/>
          <w:kern w:val="2"/>
          <w:sz w:val="28"/>
          <w:szCs w:val="28"/>
        </w:rPr>
      </w:pPr>
      <w:r>
        <w:rPr>
          <w:rFonts w:eastAsia="Times New Roman" w:cs="Times New Roman" w:ascii="Times New Roman" w:hAnsi="Times New Roman"/>
          <w:kern w:val="2"/>
          <w:sz w:val="28"/>
          <w:szCs w:val="28"/>
        </w:rPr>
        <w:tab/>
        <w:t>4. Контроль за исполнением настоящего постановления возложить на председателя Территориальной избирательной комиссии  Мясниковского района Ростовской области Т. В. Гизгизова.</w:t>
      </w:r>
    </w:p>
    <w:p>
      <w:pPr>
        <w:pStyle w:val="Normal"/>
        <w:suppressAutoHyphens w:val="true"/>
        <w:spacing w:lineRule="auto" w:line="360" w:before="0" w:after="0"/>
        <w:jc w:val="both"/>
        <w:rPr>
          <w:rFonts w:ascii="Times New Roman" w:hAnsi="Times New Roman" w:eastAsia="Times New Roman" w:cs="Times New Roman"/>
          <w:kern w:val="2"/>
          <w:sz w:val="16"/>
          <w:szCs w:val="16"/>
        </w:rPr>
      </w:pPr>
      <w:r>
        <w:rPr>
          <w:rFonts w:eastAsia="Times New Roman" w:cs="Times New Roman" w:ascii="Times New Roman" w:hAnsi="Times New Roman"/>
          <w:kern w:val="2"/>
          <w:sz w:val="16"/>
          <w:szCs w:val="16"/>
        </w:rPr>
      </w:r>
    </w:p>
    <w:p>
      <w:pPr>
        <w:pStyle w:val="Normal"/>
        <w:keepNext w:val="true"/>
        <w:numPr>
          <w:ilvl w:val="0"/>
          <w:numId w:val="0"/>
        </w:numPr>
        <w:spacing w:lineRule="auto" w:line="240" w:before="0" w:after="0"/>
        <w:ind w:right="-2"/>
        <w:outlineLvl w:val="2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sz w:val="28"/>
          <w:szCs w:val="28"/>
        </w:rPr>
        <w:t>Председатель комиссии</w:t>
        <w:tab/>
        <w:tab/>
        <w:tab/>
        <w:tab/>
        <w:tab/>
        <w:tab/>
        <w:t xml:space="preserve">    Т.В. Гизгизов</w:t>
      </w:r>
    </w:p>
    <w:p>
      <w:pPr>
        <w:pStyle w:val="Normal"/>
        <w:keepNext w:val="true"/>
        <w:numPr>
          <w:ilvl w:val="0"/>
          <w:numId w:val="0"/>
        </w:numPr>
        <w:spacing w:lineRule="auto" w:line="240" w:before="0" w:after="0"/>
        <w:ind w:right="-2"/>
        <w:outlineLvl w:val="2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sz w:val="28"/>
          <w:szCs w:val="28"/>
        </w:rPr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sz w:val="28"/>
          <w:szCs w:val="28"/>
        </w:rPr>
        <w:t>Секретарь комиссии</w:t>
        <w:tab/>
        <w:tab/>
        <w:tab/>
        <w:tab/>
        <w:tab/>
        <w:tab/>
        <w:tab/>
        <w:t xml:space="preserve">    Т.Д. Читахян</w:t>
        <w:tab/>
        <w:tab/>
      </w:r>
    </w:p>
    <w:sectPr>
      <w:type w:val="nextPage"/>
      <w:pgSz w:w="11906" w:h="16838"/>
      <w:pgMar w:left="1134" w:right="851" w:gutter="0" w:header="0" w:top="709" w:footer="0" w:bottom="1701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Times New Roman">
    <w:charset w:val="01"/>
    <w:family w:val="roman"/>
    <w:pitch w:val="variable"/>
  </w:font>
  <w:font w:name="Calibri">
    <w:charset w:val="01"/>
    <w:family w:val="roman"/>
    <w:pitch w:val="variable"/>
  </w:font>
  <w:font w:name="Tahoma">
    <w:charset w:val="01"/>
    <w:family w:val="swiss"/>
    <w:pitch w:val="variable"/>
  </w:font>
  <w:font w:name="Arial">
    <w:charset w:val="01"/>
    <w:family w:val="swiss"/>
    <w:pitch w:val="variable"/>
  </w:font>
  <w:font w:name="Calibri">
    <w:charset w:val="01"/>
    <w:family w:val="swiss"/>
    <w:pitch w:val="variable"/>
  </w:font>
</w:fonts>
</file>

<file path=word/settings.xml><?xml version="1.0" encoding="utf-8"?>
<w:settings xmlns:w="http://schemas.openxmlformats.org/wordprocessingml/2006/main">
  <w:zoom w:percent="181"/>
  <w:defaultTabStop w:val="708"/>
  <w:autoHyphenation w:val="true"/>
  <w:hyphenationZone w:val="0"/>
  <w:compat>
    <w:compatSetting w:name="compatibilityMode" w:uri="http://schemas.microsoft.com/office/word" w:val="12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" w:cs="" w:asciiTheme="minorHAnsi" w:cstheme="minorBidi" w:eastAsiaTheme="minorEastAsia" w:hAnsiTheme="minorHAnsi"/>
        <w:sz w:val="22"/>
        <w:szCs w:val="22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uiPriority="10" w:semiHidden="0" w:unhideWhenUsed="0" w:qFormat="1"/>
    <w:lsdException w:name="Default Paragraph Font" w:uiPriority="1"/>
    <w:lsdException w:name="Body Text" w:uiPriority="0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0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pPr>
      <w:widowControl/>
      <w:bidi w:val="0"/>
      <w:spacing w:lineRule="auto" w:line="276" w:before="0" w:after="200"/>
      <w:jc w:val="left"/>
    </w:pPr>
    <w:rPr>
      <w:rFonts w:ascii="Calibri" w:hAnsi="Calibri" w:eastAsia="" w:cs="" w:asciiTheme="minorHAnsi" w:cstheme="minorBidi" w:eastAsiaTheme="minorEastAsia" w:hAnsiTheme="minorHAnsi"/>
      <w:color w:val="auto"/>
      <w:kern w:val="0"/>
      <w:sz w:val="22"/>
      <w:szCs w:val="22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yle14" w:customStyle="1">
    <w:name w:val="Текст выноски Знак"/>
    <w:basedOn w:val="DefaultParagraphFont"/>
    <w:link w:val="BalloonText"/>
    <w:uiPriority w:val="99"/>
    <w:semiHidden/>
    <w:qFormat/>
    <w:rsid w:val="00ad4d98"/>
    <w:rPr>
      <w:rFonts w:ascii="Tahoma" w:hAnsi="Tahoma" w:cs="Tahoma"/>
      <w:sz w:val="16"/>
      <w:szCs w:val="16"/>
    </w:rPr>
  </w:style>
  <w:style w:type="character" w:styleId="Style15" w:customStyle="1">
    <w:name w:val="Основной текст Знак"/>
    <w:basedOn w:val="DefaultParagraphFont"/>
    <w:qFormat/>
    <w:rsid w:val="001c0736"/>
    <w:rPr>
      <w:rFonts w:ascii="Times New Roman" w:hAnsi="Times New Roman" w:eastAsia="Times New Roman" w:cs="Times New Roman"/>
      <w:b/>
      <w:spacing w:val="40"/>
      <w:kern w:val="2"/>
      <w:sz w:val="32"/>
      <w:szCs w:val="20"/>
    </w:rPr>
  </w:style>
  <w:style w:type="character" w:styleId="Style16" w:customStyle="1">
    <w:name w:val="Основной текст с отступом Знак"/>
    <w:basedOn w:val="DefaultParagraphFont"/>
    <w:uiPriority w:val="99"/>
    <w:qFormat/>
    <w:rsid w:val="001c0736"/>
    <w:rPr/>
  </w:style>
  <w:style w:type="paragraph" w:styleId="Style17">
    <w:name w:val="Заголовок"/>
    <w:basedOn w:val="Normal"/>
    <w:next w:val="BodyText"/>
    <w:qFormat/>
    <w:pPr>
      <w:keepNext w:val="true"/>
      <w:spacing w:before="240" w:after="120"/>
    </w:pPr>
    <w:rPr>
      <w:rFonts w:ascii="Arial" w:hAnsi="Arial" w:eastAsia="Tahoma" w:cs="Noto Sans"/>
      <w:sz w:val="28"/>
      <w:szCs w:val="28"/>
    </w:rPr>
  </w:style>
  <w:style w:type="paragraph" w:styleId="BodyText">
    <w:name w:val="Body Text"/>
    <w:basedOn w:val="Normal"/>
    <w:link w:val="Style15"/>
    <w:rsid w:val="001c0736"/>
    <w:pPr>
      <w:spacing w:lineRule="auto" w:line="240" w:before="240" w:after="120"/>
      <w:ind w:right="1133"/>
      <w:jc w:val="center"/>
    </w:pPr>
    <w:rPr>
      <w:rFonts w:ascii="Times New Roman" w:hAnsi="Times New Roman" w:eastAsia="Times New Roman" w:cs="Times New Roman"/>
      <w:b/>
      <w:spacing w:val="40"/>
      <w:kern w:val="2"/>
      <w:sz w:val="32"/>
      <w:szCs w:val="20"/>
    </w:rPr>
  </w:style>
  <w:style w:type="paragraph" w:styleId="List">
    <w:name w:val="List"/>
    <w:basedOn w:val="BodyText"/>
    <w:pPr/>
    <w:rPr>
      <w:rFonts w:cs="Noto Sans"/>
    </w:rPr>
  </w:style>
  <w:style w:type="paragraph" w:styleId="Caption">
    <w:name w:val="caption"/>
    <w:basedOn w:val="Normal"/>
    <w:next w:val="Normal"/>
    <w:qFormat/>
    <w:rsid w:val="001c0736"/>
    <w:pPr>
      <w:spacing w:lineRule="auto" w:line="240" w:before="0" w:after="0"/>
      <w:ind w:right="1134"/>
      <w:jc w:val="center"/>
    </w:pPr>
    <w:rPr>
      <w:rFonts w:ascii="Times New Roman" w:hAnsi="Times New Roman" w:eastAsia="Times New Roman" w:cs="Times New Roman"/>
      <w:caps/>
      <w:sz w:val="24"/>
      <w:szCs w:val="20"/>
    </w:rPr>
  </w:style>
  <w:style w:type="paragraph" w:styleId="Style18">
    <w:name w:val="Указатель"/>
    <w:basedOn w:val="Normal"/>
    <w:qFormat/>
    <w:pPr>
      <w:suppressLineNumbers/>
    </w:pPr>
    <w:rPr>
      <w:rFonts w:cs="Noto Sans"/>
    </w:rPr>
  </w:style>
  <w:style w:type="paragraph" w:styleId="BalloonText">
    <w:name w:val="Balloon Text"/>
    <w:basedOn w:val="Normal"/>
    <w:link w:val="Style14"/>
    <w:uiPriority w:val="99"/>
    <w:semiHidden/>
    <w:unhideWhenUsed/>
    <w:qFormat/>
    <w:rsid w:val="00ad4d98"/>
    <w:pPr>
      <w:spacing w:lineRule="auto" w:line="240" w:before="0" w:after="0"/>
    </w:pPr>
    <w:rPr>
      <w:rFonts w:ascii="Tahoma" w:hAnsi="Tahoma" w:cs="Tahoma"/>
      <w:sz w:val="16"/>
      <w:szCs w:val="16"/>
    </w:rPr>
  </w:style>
  <w:style w:type="paragraph" w:styleId="NoSpacing">
    <w:name w:val="No Spacing"/>
    <w:uiPriority w:val="1"/>
    <w:qFormat/>
    <w:rsid w:val="00a66756"/>
    <w:pPr>
      <w:widowControl/>
      <w:bidi w:val="0"/>
      <w:spacing w:lineRule="auto" w:line="240" w:before="0" w:after="0"/>
      <w:jc w:val="left"/>
    </w:pPr>
    <w:rPr>
      <w:rFonts w:ascii="Calibri" w:hAnsi="Calibri" w:eastAsia="Times New Roman" w:cs="Times New Roman" w:asciiTheme="minorHAnsi" w:hAnsiTheme="minorHAnsi"/>
      <w:color w:val="auto"/>
      <w:kern w:val="0"/>
      <w:sz w:val="22"/>
      <w:szCs w:val="22"/>
      <w:lang w:val="ru-RU" w:eastAsia="ru-RU" w:bidi="ar-SA"/>
    </w:rPr>
  </w:style>
  <w:style w:type="paragraph" w:styleId="BodyTextIndent">
    <w:name w:val="Body Text Indent"/>
    <w:basedOn w:val="Normal"/>
    <w:link w:val="Style16"/>
    <w:uiPriority w:val="99"/>
    <w:unhideWhenUsed/>
    <w:rsid w:val="001c0736"/>
    <w:pPr>
      <w:spacing w:before="0" w:after="120"/>
      <w:ind w:left="283"/>
    </w:pPr>
    <w:rPr/>
  </w:style>
  <w:style w:type="numbering" w:styleId="Style19" w:default="1">
    <w:name w:val="Без списка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8">
    <w:name w:val="Table Grid"/>
    <w:basedOn w:val="a1"/>
    <w:rsid w:val="001c0736"/>
    <w:pPr>
      <w:spacing w:after="0" w:line="240" w:lineRule="auto"/>
    </w:pPr>
    <w:rPr>
      <w:sz w:val="20"/>
      <w:szCs w:val="20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png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 pitchFamily="0" charset="1"/>
        <a:ea typeface=""/>
        <a:cs typeface=""/>
      </a:majorFont>
      <a:minorFont>
        <a:latin typeface="Calibri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 l="0" t="0" r="0" b="0"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 l="0" t="0" r="0" b="0"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 l="0" t="0" r="0" b="0"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 l="0" t="0" r="0" b="0"/>
        </a:gra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1118</TotalTime>
  <Application>LibreOffice/24.8.5.2$Linux_X86_64 LibreOffice_project/480$Build-2</Application>
  <AppVersion>15.0000</AppVersion>
  <Pages>3</Pages>
  <Words>415</Words>
  <Characters>3141</Characters>
  <CharactersWithSpaces>3634</CharactersWithSpaces>
  <Paragraphs>64</Paragraphs>
  <Company>Microsoft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2020-01-31T12:42:00Z</dcterms:created>
  <dc:creator>ТИК2</dc:creator>
  <dc:description/>
  <dc:language>ru-RU</dc:language>
  <cp:lastModifiedBy/>
  <cp:lastPrinted>2026-09-22T12:32:00Z</cp:lastPrinted>
  <dcterms:modified xsi:type="dcterms:W3CDTF">2026-09-23T18:28:33Z</dcterms:modified>
  <cp:revision>58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