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98" w:rsidRPr="00AD4D98" w:rsidRDefault="00AD4D98" w:rsidP="00AD4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4D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4380" cy="792480"/>
            <wp:effectExtent l="19050" t="0" r="7620" b="0"/>
            <wp:docPr id="9" name="Рисунок 9" descr="ГЕРБ_Ч-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_Ч-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D98" w:rsidRPr="00AD4D98" w:rsidRDefault="00AD4D98" w:rsidP="00AD4D9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AD4D98">
        <w:rPr>
          <w:rFonts w:ascii="Times New Roman" w:eastAsia="Times New Roman" w:hAnsi="Times New Roman" w:cs="Times New Roman"/>
          <w:b/>
          <w:sz w:val="28"/>
          <w:szCs w:val="20"/>
        </w:rPr>
        <w:t>ТЕРРИТОРИАЛЬНАЯ ИЗБИРАТЕЛЬНАЯ КОМИССИЯ</w:t>
      </w:r>
    </w:p>
    <w:p w:rsidR="00AD4D98" w:rsidRPr="00AD4D98" w:rsidRDefault="00AD4D98" w:rsidP="00AD4D9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D4D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МЯСНИКОВСКОГО РАЙОНА РОСТОВСКОЙ ОБЛАСТИ</w:t>
      </w:r>
    </w:p>
    <w:p w:rsidR="00AD4D98" w:rsidRPr="00AD4D98" w:rsidRDefault="004A73C6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line id="_x0000_s1027" style="position:absolute;left:0;text-align:left;z-index:251660288" from="-51.4pt,3.35pt" to="503pt,3.35pt" strokeweight="4.5pt">
            <v:stroke linestyle="thickThin"/>
            <w10:wrap anchorx="page"/>
          </v:line>
        </w:pict>
      </w:r>
    </w:p>
    <w:p w:rsidR="00AD4D98" w:rsidRPr="00AD4D98" w:rsidRDefault="00AD4D98" w:rsidP="00AD4D9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AD4D98">
        <w:rPr>
          <w:rFonts w:ascii="Times New Roman" w:eastAsia="Times New Roman" w:hAnsi="Times New Roman" w:cs="Times New Roman"/>
          <w:b/>
          <w:sz w:val="28"/>
          <w:szCs w:val="20"/>
        </w:rPr>
        <w:t>ПОСТАНОВЛЕНИЕ</w:t>
      </w:r>
    </w:p>
    <w:p w:rsidR="00AD4D98" w:rsidRPr="00AD4D98" w:rsidRDefault="00AD4D98" w:rsidP="00AD4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4D98" w:rsidRPr="00AD4D98" w:rsidRDefault="00AD4D98" w:rsidP="00AD4D9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D4D98" w:rsidRPr="00AD4D98" w:rsidRDefault="00206DC2" w:rsidP="00AD4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25 августа</w:t>
      </w:r>
      <w:r w:rsidR="00191D11">
        <w:rPr>
          <w:rFonts w:ascii="Times New Roman" w:eastAsia="Times New Roman" w:hAnsi="Times New Roman" w:cs="Times New Roman"/>
          <w:sz w:val="28"/>
          <w:szCs w:val="24"/>
        </w:rPr>
        <w:t xml:space="preserve"> 2026</w:t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 xml:space="preserve"> г.                                 </w:t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</w:r>
      <w:r w:rsidR="007752F6">
        <w:rPr>
          <w:rFonts w:ascii="Times New Roman" w:eastAsia="Times New Roman" w:hAnsi="Times New Roman" w:cs="Times New Roman"/>
          <w:sz w:val="28"/>
          <w:szCs w:val="24"/>
        </w:rPr>
        <w:tab/>
      </w:r>
      <w:r w:rsidR="00AD4D98" w:rsidRPr="00AD4D98">
        <w:rPr>
          <w:rFonts w:ascii="Times New Roman" w:eastAsia="Times New Roman" w:hAnsi="Times New Roman" w:cs="Times New Roman"/>
          <w:sz w:val="28"/>
          <w:szCs w:val="24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</w:rPr>
        <w:t>42-</w:t>
      </w:r>
      <w:r w:rsidR="00AB6BF2">
        <w:rPr>
          <w:rFonts w:ascii="Times New Roman" w:eastAsia="Times New Roman" w:hAnsi="Times New Roman" w:cs="Times New Roman"/>
          <w:sz w:val="28"/>
          <w:szCs w:val="24"/>
        </w:rPr>
        <w:t>9</w:t>
      </w:r>
    </w:p>
    <w:p w:rsidR="00AD4D98" w:rsidRPr="00AD4D98" w:rsidRDefault="00AD4D98" w:rsidP="00AD4D98">
      <w:pPr>
        <w:tabs>
          <w:tab w:val="left" w:pos="4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D4D98">
        <w:rPr>
          <w:rFonts w:ascii="Times New Roman" w:eastAsia="Times New Roman" w:hAnsi="Times New Roman" w:cs="Times New Roman"/>
          <w:sz w:val="28"/>
          <w:szCs w:val="24"/>
        </w:rPr>
        <w:t>с. Чалтырь</w:t>
      </w:r>
    </w:p>
    <w:p w:rsidR="00AD4D98" w:rsidRPr="00AD4D98" w:rsidRDefault="00AD4D98" w:rsidP="00AD4D98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Pr="00AB6BF2" w:rsidRDefault="00AB6BF2" w:rsidP="00AB6BF2">
      <w:pPr>
        <w:widowControl w:val="0"/>
        <w:tabs>
          <w:tab w:val="left" w:pos="7371"/>
          <w:tab w:val="left" w:pos="7513"/>
        </w:tabs>
        <w:suppressAutoHyphens/>
        <w:spacing w:after="0" w:line="240" w:lineRule="auto"/>
        <w:ind w:left="1843" w:right="19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 xml:space="preserve">О формах и порядке представления списка назначенных наблюдателей при проведении </w:t>
      </w:r>
      <w:proofErr w:type="gramStart"/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>выборов депутатов Собрания депутатов сельских поселений шестого созыва</w:t>
      </w:r>
      <w:proofErr w:type="gramEnd"/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многомандатным избирательным округам</w:t>
      </w:r>
    </w:p>
    <w:p w:rsidR="00AB6BF2" w:rsidRPr="00AB6BF2" w:rsidRDefault="00AB6BF2" w:rsidP="00AB6B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B6BF2" w:rsidRPr="00AB6BF2" w:rsidRDefault="00AB6BF2" w:rsidP="00AB6BF2">
      <w:pPr>
        <w:tabs>
          <w:tab w:val="left" w:pos="9354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AB6BF2">
        <w:rPr>
          <w:rFonts w:ascii="Times New Roman" w:eastAsia="Times New Roman" w:hAnsi="Times New Roman" w:cs="Times New Roman"/>
          <w:sz w:val="28"/>
          <w:szCs w:val="20"/>
        </w:rPr>
        <w:t>В целях обеспечения гласности в деятельности избирательных комиссий, руководствуясь пунктом 7</w:t>
      </w:r>
      <w:r w:rsidRPr="00AB6BF2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1</w:t>
      </w:r>
      <w:r w:rsidRPr="00AB6BF2">
        <w:rPr>
          <w:rFonts w:ascii="Times New Roman" w:eastAsia="Times New Roman" w:hAnsi="Times New Roman" w:cs="Times New Roman"/>
          <w:sz w:val="28"/>
          <w:szCs w:val="20"/>
        </w:rPr>
        <w:t xml:space="preserve"> статьи 30 Федерального закона </w:t>
      </w:r>
      <w:r w:rsidRPr="00AB6BF2">
        <w:rPr>
          <w:rFonts w:ascii="Times New Roman" w:eastAsia="Times New Roman" w:hAnsi="Times New Roman" w:cs="Times New Roman"/>
          <w:sz w:val="28"/>
          <w:szCs w:val="20"/>
        </w:rPr>
        <w:br/>
        <w:t xml:space="preserve">«Об основных гарантиях избирательных прав и права на участие </w:t>
      </w:r>
      <w:r w:rsidRPr="00AB6BF2">
        <w:rPr>
          <w:rFonts w:ascii="Times New Roman" w:eastAsia="Times New Roman" w:hAnsi="Times New Roman" w:cs="Times New Roman"/>
          <w:sz w:val="28"/>
          <w:szCs w:val="20"/>
        </w:rPr>
        <w:br/>
        <w:t xml:space="preserve">в референдуме граждан Российской Федерации», частью 13 статьи 19 Областного закона от 12.05.2016 № 525-ЗС «О выборах и референдумах </w:t>
      </w:r>
      <w:r w:rsidRPr="00AB6BF2">
        <w:rPr>
          <w:rFonts w:ascii="Times New Roman" w:eastAsia="Times New Roman" w:hAnsi="Times New Roman" w:cs="Times New Roman"/>
          <w:sz w:val="28"/>
          <w:szCs w:val="20"/>
        </w:rPr>
        <w:br/>
        <w:t>в Ростовской области»,</w:t>
      </w:r>
    </w:p>
    <w:p w:rsidR="00AB6BF2" w:rsidRPr="00AB6BF2" w:rsidRDefault="00AB6BF2" w:rsidP="00AB6BF2">
      <w:pPr>
        <w:tabs>
          <w:tab w:val="left" w:pos="9354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B6BF2" w:rsidRPr="00AB6BF2" w:rsidRDefault="00AB6BF2" w:rsidP="00AB6BF2">
      <w:pPr>
        <w:tabs>
          <w:tab w:val="left" w:pos="935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района Рос</w:t>
      </w:r>
      <w:r w:rsidRPr="00AB6BF2">
        <w:rPr>
          <w:rFonts w:ascii="Times New Roman" w:eastAsia="Times New Roman" w:hAnsi="Times New Roman" w:cs="Times New Roman"/>
          <w:sz w:val="28"/>
          <w:szCs w:val="24"/>
        </w:rPr>
        <w:t xml:space="preserve">товской области </w:t>
      </w:r>
      <w:r w:rsidRPr="00AB6BF2">
        <w:rPr>
          <w:rFonts w:ascii="Times New Roman" w:eastAsia="Times New Roman" w:hAnsi="Times New Roman" w:cs="Times New Roman"/>
          <w:caps/>
          <w:sz w:val="28"/>
          <w:szCs w:val="24"/>
        </w:rPr>
        <w:t>постановляет:</w:t>
      </w:r>
    </w:p>
    <w:p w:rsidR="00AB6BF2" w:rsidRPr="00AB6BF2" w:rsidRDefault="00AB6BF2" w:rsidP="00AB6BF2">
      <w:pPr>
        <w:tabs>
          <w:tab w:val="left" w:pos="9354"/>
        </w:tabs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B6BF2" w:rsidRPr="00AB6BF2" w:rsidRDefault="00AB6BF2" w:rsidP="00AB6BF2">
      <w:pPr>
        <w:tabs>
          <w:tab w:val="left" w:pos="9354"/>
        </w:tabs>
        <w:overflowPunct w:val="0"/>
        <w:autoSpaceDE w:val="0"/>
        <w:autoSpaceDN w:val="0"/>
        <w:adjustRightInd w:val="0"/>
        <w:spacing w:after="0" w:line="36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AB6BF2">
        <w:rPr>
          <w:rFonts w:ascii="Times New Roman" w:eastAsia="Times New Roman" w:hAnsi="Times New Roman" w:cs="Times New Roman"/>
          <w:sz w:val="28"/>
          <w:szCs w:val="20"/>
        </w:rPr>
        <w:t>1. Утвердить Порядок представления списка назначенных наблюдателей при проведении</w:t>
      </w:r>
      <w:r w:rsidRPr="00AB6BF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B6BF2">
        <w:rPr>
          <w:rFonts w:ascii="Times New Roman" w:eastAsia="Times New Roman" w:hAnsi="Times New Roman" w:cs="Times New Roman"/>
          <w:sz w:val="28"/>
          <w:szCs w:val="20"/>
        </w:rPr>
        <w:t>выборов депутатов Собрании депутатов  сельских поселений шестого созыва по многомандатным избирательным округам согласно приложению № 1.</w:t>
      </w:r>
    </w:p>
    <w:p w:rsidR="00AB6BF2" w:rsidRPr="00AB6BF2" w:rsidRDefault="00AB6BF2" w:rsidP="00AB6BF2">
      <w:pPr>
        <w:tabs>
          <w:tab w:val="left" w:pos="9354"/>
        </w:tabs>
        <w:overflowPunct w:val="0"/>
        <w:autoSpaceDE w:val="0"/>
        <w:autoSpaceDN w:val="0"/>
        <w:adjustRightInd w:val="0"/>
        <w:spacing w:after="0" w:line="36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AB6BF2">
        <w:rPr>
          <w:rFonts w:ascii="Times New Roman" w:eastAsia="Times New Roman" w:hAnsi="Times New Roman" w:cs="Times New Roman"/>
          <w:sz w:val="28"/>
          <w:szCs w:val="20"/>
        </w:rPr>
        <w:t>2. Утвердить формы списка назначенных наблюдателей при проведении выборов депутатов Собрании депутатов сельских поселений шестого созыва по многомандатным избирательным округам на бумажном носителе и в машиночитаемом виде согласно приложениям № 2, 3.</w:t>
      </w:r>
    </w:p>
    <w:p w:rsidR="00AB6BF2" w:rsidRPr="00AB6BF2" w:rsidRDefault="00AB6BF2" w:rsidP="00AB6BF2">
      <w:pPr>
        <w:tabs>
          <w:tab w:val="left" w:pos="9354"/>
        </w:tabs>
        <w:overflowPunct w:val="0"/>
        <w:autoSpaceDE w:val="0"/>
        <w:autoSpaceDN w:val="0"/>
        <w:adjustRightInd w:val="0"/>
        <w:spacing w:after="0" w:line="36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0"/>
        </w:rPr>
        <w:t>3. </w:t>
      </w:r>
      <w:proofErr w:type="gramStart"/>
      <w:r w:rsidRPr="00AB6BF2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lastRenderedPageBreak/>
        <w:t>Ростовской области в информационно-телекоммуникационной сети «Интернет».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36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AB6BF2">
        <w:rPr>
          <w:rFonts w:ascii="Times New Roman" w:eastAsia="Times New Roman" w:hAnsi="Times New Roman" w:cs="Times New Roman"/>
          <w:sz w:val="28"/>
          <w:szCs w:val="20"/>
        </w:rPr>
        <w:t>4. </w:t>
      </w:r>
      <w:proofErr w:type="gramStart"/>
      <w:r w:rsidRPr="00AB6BF2"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 w:rsidRPr="00AB6BF2">
        <w:rPr>
          <w:rFonts w:ascii="Times New Roman" w:eastAsia="Times New Roman" w:hAnsi="Times New Roman" w:cs="Times New Roman"/>
          <w:sz w:val="28"/>
          <w:szCs w:val="20"/>
        </w:rPr>
        <w:t xml:space="preserve"> выполнением настоящего постановления возложить </w:t>
      </w:r>
      <w:r w:rsidRPr="00AB6BF2">
        <w:rPr>
          <w:rFonts w:ascii="Times New Roman" w:eastAsia="Times New Roman" w:hAnsi="Times New Roman" w:cs="Times New Roman"/>
          <w:sz w:val="28"/>
          <w:szCs w:val="20"/>
        </w:rPr>
        <w:br/>
        <w:t xml:space="preserve">на секретаря 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6BF2">
        <w:rPr>
          <w:rFonts w:ascii="Times New Roman" w:eastAsia="Times New Roman" w:hAnsi="Times New Roman" w:cs="Times New Roman"/>
          <w:sz w:val="28"/>
          <w:szCs w:val="20"/>
        </w:rPr>
        <w:t xml:space="preserve">района Ростовской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Читахян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Т. Д.</w:t>
      </w:r>
    </w:p>
    <w:p w:rsidR="00AD4D98" w:rsidRPr="00AD4D98" w:rsidRDefault="00AD4D98" w:rsidP="00AD4D9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D98" w:rsidRPr="00AD4D98" w:rsidRDefault="00AD4D98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D4D98" w:rsidRPr="00AD4D98" w:rsidRDefault="00AD4D98" w:rsidP="00AD4D98">
      <w:pPr>
        <w:keepNext/>
        <w:spacing w:after="0" w:line="240" w:lineRule="auto"/>
        <w:ind w:right="-2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4D98">
        <w:rPr>
          <w:rFonts w:ascii="Times New Roman" w:eastAsia="Times New Roman" w:hAnsi="Times New Roman" w:cs="Times New Roman"/>
          <w:sz w:val="28"/>
          <w:szCs w:val="28"/>
        </w:rPr>
        <w:t>Председатель комиссии</w:t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  <w:t xml:space="preserve">    Т.В. </w:t>
      </w:r>
      <w:proofErr w:type="spellStart"/>
      <w:r w:rsidRPr="00AD4D98">
        <w:rPr>
          <w:rFonts w:ascii="Times New Roman" w:eastAsia="Times New Roman" w:hAnsi="Times New Roman" w:cs="Times New Roman"/>
          <w:sz w:val="28"/>
          <w:szCs w:val="28"/>
        </w:rPr>
        <w:t>Гизгизов</w:t>
      </w:r>
      <w:proofErr w:type="spellEnd"/>
    </w:p>
    <w:p w:rsidR="00AD4D98" w:rsidRPr="00AD4D98" w:rsidRDefault="00AD4D98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D4D98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D98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  <w:r w:rsidRPr="00AD4D98">
        <w:rPr>
          <w:rFonts w:ascii="Times New Roman" w:eastAsia="Times New Roman" w:hAnsi="Times New Roman" w:cs="Times New Roman"/>
          <w:sz w:val="28"/>
          <w:szCs w:val="28"/>
        </w:rPr>
        <w:tab/>
        <w:t xml:space="preserve">    Т.Д. </w:t>
      </w:r>
      <w:proofErr w:type="spellStart"/>
      <w:r w:rsidRPr="00AD4D98">
        <w:rPr>
          <w:rFonts w:ascii="Times New Roman" w:eastAsia="Times New Roman" w:hAnsi="Times New Roman" w:cs="Times New Roman"/>
          <w:sz w:val="28"/>
          <w:szCs w:val="28"/>
        </w:rPr>
        <w:t>Читахян</w:t>
      </w:r>
      <w:proofErr w:type="spellEnd"/>
      <w:r w:rsidRPr="00AD4D9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3C6" w:rsidRDefault="004A73C6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3C6" w:rsidRDefault="004A73C6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3C6" w:rsidRDefault="004A73C6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3C6" w:rsidRDefault="004A73C6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6BF2" w:rsidRDefault="00AB6BF2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AB6BF2" w:rsidRPr="00AB6BF2" w:rsidTr="00AB6BF2">
        <w:tc>
          <w:tcPr>
            <w:tcW w:w="4644" w:type="dxa"/>
          </w:tcPr>
          <w:p w:rsidR="00AB6BF2" w:rsidRPr="00AB6BF2" w:rsidRDefault="00AB6BF2" w:rsidP="00AB6BF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:rsidR="00AB6BF2" w:rsidRPr="00AB6BF2" w:rsidRDefault="00AB6BF2" w:rsidP="00AB6BF2">
            <w:pPr>
              <w:tabs>
                <w:tab w:val="left" w:pos="5200"/>
              </w:tabs>
              <w:ind w:left="-22" w:right="-108"/>
              <w:jc w:val="center"/>
              <w:rPr>
                <w:sz w:val="24"/>
                <w:szCs w:val="24"/>
              </w:rPr>
            </w:pPr>
            <w:r w:rsidRPr="00AB6BF2">
              <w:rPr>
                <w:sz w:val="24"/>
                <w:szCs w:val="24"/>
              </w:rPr>
              <w:t>Приложение № 1</w:t>
            </w:r>
          </w:p>
          <w:p w:rsidR="00AB6BF2" w:rsidRPr="00AB6BF2" w:rsidRDefault="00AB6BF2" w:rsidP="00AB6BF2">
            <w:pPr>
              <w:tabs>
                <w:tab w:val="left" w:pos="5200"/>
              </w:tabs>
              <w:ind w:left="-22" w:right="-108"/>
              <w:jc w:val="center"/>
              <w:rPr>
                <w:sz w:val="24"/>
                <w:szCs w:val="24"/>
              </w:rPr>
            </w:pPr>
            <w:proofErr w:type="gramStart"/>
            <w:r w:rsidRPr="00AB6BF2">
              <w:rPr>
                <w:sz w:val="24"/>
                <w:szCs w:val="24"/>
              </w:rPr>
              <w:t>УТВЕРЖДЕН</w:t>
            </w:r>
            <w:proofErr w:type="gramEnd"/>
            <w:r w:rsidRPr="00AB6BF2">
              <w:rPr>
                <w:sz w:val="24"/>
                <w:szCs w:val="24"/>
              </w:rPr>
              <w:t xml:space="preserve"> </w:t>
            </w:r>
            <w:r w:rsidRPr="00AB6BF2">
              <w:rPr>
                <w:sz w:val="24"/>
                <w:szCs w:val="24"/>
              </w:rPr>
              <w:br/>
              <w:t xml:space="preserve">постановлением территориальной избирательной комиссии </w:t>
            </w:r>
            <w:proofErr w:type="spellStart"/>
            <w:r>
              <w:rPr>
                <w:sz w:val="24"/>
                <w:szCs w:val="24"/>
              </w:rPr>
              <w:t>Мясниковского</w:t>
            </w:r>
            <w:proofErr w:type="spellEnd"/>
            <w:r w:rsidRPr="00AB6BF2">
              <w:rPr>
                <w:sz w:val="24"/>
                <w:szCs w:val="24"/>
              </w:rPr>
              <w:t xml:space="preserve"> района Ростовской области</w:t>
            </w:r>
          </w:p>
          <w:p w:rsidR="00AB6BF2" w:rsidRPr="00AB6BF2" w:rsidRDefault="00AB6BF2" w:rsidP="00AB6BF2">
            <w:pPr>
              <w:ind w:left="-22" w:right="-108"/>
              <w:jc w:val="center"/>
              <w:rPr>
                <w:sz w:val="24"/>
                <w:szCs w:val="24"/>
                <w:lang w:eastAsia="en-US"/>
              </w:rPr>
            </w:pPr>
            <w:r w:rsidRPr="00AB6BF2">
              <w:rPr>
                <w:sz w:val="24"/>
                <w:szCs w:val="24"/>
              </w:rPr>
              <w:t>от 24.08.2026 № 15-2</w:t>
            </w:r>
          </w:p>
        </w:tc>
      </w:tr>
      <w:tr w:rsidR="00AB6BF2" w:rsidRPr="00AB6BF2" w:rsidTr="00AB6BF2">
        <w:tc>
          <w:tcPr>
            <w:tcW w:w="4644" w:type="dxa"/>
          </w:tcPr>
          <w:p w:rsidR="00AB6BF2" w:rsidRPr="00AB6BF2" w:rsidRDefault="00AB6BF2" w:rsidP="00AB6BF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:rsidR="00AB6BF2" w:rsidRPr="00AB6BF2" w:rsidRDefault="00AB6BF2" w:rsidP="00AB6BF2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AB6BF2" w:rsidRPr="00AB6BF2" w:rsidRDefault="00AB6BF2" w:rsidP="00AB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B6BF2" w:rsidRPr="00AB6BF2" w:rsidRDefault="00AB6BF2" w:rsidP="00AB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B6BF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Порядок</w:t>
      </w:r>
    </w:p>
    <w:p w:rsidR="00AB6BF2" w:rsidRPr="00AB6BF2" w:rsidRDefault="00AB6BF2" w:rsidP="00AB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B6BF2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представления списка назначенных наблюдателей</w:t>
      </w:r>
      <w:r w:rsidRPr="00AB6BF2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br/>
        <w:t xml:space="preserve">при проведении </w:t>
      </w:r>
      <w:proofErr w:type="gramStart"/>
      <w:r w:rsidRPr="00AB6BF2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выборов депутатов Собрания депутатов сельских поселений шестого созыва</w:t>
      </w:r>
      <w:proofErr w:type="gramEnd"/>
      <w:r w:rsidRPr="00AB6BF2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по многомандатным избирательным округам</w:t>
      </w:r>
    </w:p>
    <w:p w:rsidR="00AB6BF2" w:rsidRPr="00AB6BF2" w:rsidRDefault="00AB6BF2" w:rsidP="00AB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B6BF2" w:rsidRPr="00AB6BF2" w:rsidRDefault="00AB6BF2" w:rsidP="00AB6BF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B6BF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 Общие положения</w:t>
      </w:r>
    </w:p>
    <w:p w:rsidR="00AB6BF2" w:rsidRPr="00AB6BF2" w:rsidRDefault="00AB6BF2" w:rsidP="00AB6B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dst100316"/>
      <w:bookmarkEnd w:id="0"/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>1.1. Настоящий Порядок</w:t>
      </w:r>
      <w:r w:rsidRPr="00AB6BF2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</w:t>
      </w:r>
      <w:r w:rsidRPr="00AB6BF2">
        <w:rPr>
          <w:rFonts w:ascii="Times New Roman" w:eastAsia="Times New Roman" w:hAnsi="Times New Roman" w:cs="Times New Roman"/>
          <w:kern w:val="28"/>
          <w:sz w:val="28"/>
          <w:szCs w:val="28"/>
        </w:rPr>
        <w:t>представления списка назначенных наблюдателей при проведении выборов депутатов Собрания депутатов сельских поселений шестого созыва по многомандатным избирательным округа</w:t>
      </w:r>
      <w:proofErr w:type="gramStart"/>
      <w:r w:rsidRPr="00AB6BF2">
        <w:rPr>
          <w:rFonts w:ascii="Times New Roman" w:eastAsia="Times New Roman" w:hAnsi="Times New Roman" w:cs="Times New Roman"/>
          <w:kern w:val="28"/>
          <w:sz w:val="28"/>
          <w:szCs w:val="28"/>
        </w:rPr>
        <w:t>м(</w:t>
      </w:r>
      <w:proofErr w:type="gramEnd"/>
      <w:r w:rsidRPr="00AB6BF2">
        <w:rPr>
          <w:rFonts w:ascii="Times New Roman" w:eastAsia="Times New Roman" w:hAnsi="Times New Roman" w:cs="Times New Roman"/>
          <w:kern w:val="28"/>
          <w:sz w:val="28"/>
          <w:szCs w:val="28"/>
        </w:rPr>
        <w:t>далее – Порядок) разработан</w:t>
      </w:r>
      <w:r w:rsidRPr="00AB6BF2">
        <w:rPr>
          <w:rFonts w:ascii="Times New Roman" w:eastAsia="Times New Roman" w:hAnsi="Times New Roman" w:cs="Times New Roman"/>
          <w:kern w:val="28"/>
          <w:sz w:val="28"/>
          <w:szCs w:val="28"/>
        </w:rPr>
        <w:br/>
        <w:t>на основании пункта 7</w:t>
      </w:r>
      <w:r w:rsidRPr="00AB6BF2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</w:rPr>
        <w:t>1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статьи 30 Федерального закона от 12.06.2002 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 xml:space="preserve">№ 67-ФЗ «Об основных гарантиях избирательных прав и права на участие 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 xml:space="preserve">в референдуме граждан Российской Федерации» (далее - Федеральный закон № 67-ФЗ) и части 13 статьи 19 Областного закона от 12.05.2016 № 525-ЗС 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«О выборах и референдумах в Ростовской области» (далее – Областной закон № 525-ЗС).</w:t>
      </w:r>
    </w:p>
    <w:p w:rsidR="00AB6BF2" w:rsidRPr="00AB6BF2" w:rsidRDefault="00AB6BF2" w:rsidP="00AB6B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1.2. 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основании </w:t>
      </w:r>
      <w:hyperlink r:id="rId9" w:history="1">
        <w:r w:rsidRPr="00AB6BF2">
          <w:rPr>
            <w:rFonts w:ascii="Times New Roman" w:eastAsia="Times New Roman" w:hAnsi="Times New Roman" w:cs="Times New Roman"/>
            <w:bCs/>
            <w:sz w:val="28"/>
            <w:szCs w:val="28"/>
          </w:rPr>
          <w:t>части 15 статьи 19</w:t>
        </w:r>
      </w:hyperlink>
      <w:r w:rsidRPr="00AB6BF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hyperlink r:id="rId10" w:history="1">
        <w:r w:rsidRPr="00AB6BF2">
          <w:rPr>
            <w:rFonts w:ascii="Times New Roman" w:eastAsia="Times New Roman" w:hAnsi="Times New Roman" w:cs="Times New Roman"/>
            <w:bCs/>
            <w:sz w:val="28"/>
            <w:szCs w:val="28"/>
          </w:rPr>
          <w:t>части 4 статьи 56</w:t>
        </w:r>
        <w:r w:rsidRPr="00AB6BF2">
          <w:rPr>
            <w:rFonts w:ascii="Times New Roman" w:eastAsia="Times New Roman" w:hAnsi="Times New Roman" w:cs="Times New Roman"/>
            <w:bCs/>
            <w:sz w:val="28"/>
            <w:szCs w:val="28"/>
            <w:vertAlign w:val="superscript"/>
          </w:rPr>
          <w:t>1</w:t>
        </w:r>
      </w:hyperlink>
      <w:r w:rsidRPr="00AB6BF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Областного закона № 525-ЗС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наблюдатели вправе осуществлять наблюдение 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</w:rPr>
        <w:br/>
        <w:t>при проведении голосования в помещении для голосования, вне помещения для голосования.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AB6BF2" w:rsidRPr="00AB6BF2" w:rsidRDefault="00AB6BF2" w:rsidP="00AB6B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1.3. </w:t>
      </w:r>
      <w:proofErr w:type="gramStart"/>
      <w:r w:rsidRPr="00AB6BF2">
        <w:rPr>
          <w:rFonts w:ascii="Times New Roman" w:eastAsia="Times New Roman" w:hAnsi="Times New Roman" w:cs="Times New Roman"/>
          <w:sz w:val="28"/>
          <w:szCs w:val="28"/>
        </w:rPr>
        <w:t>В избирательные комиссии, указанные в части 8 статьи 19 Областного закона № 525-ЗС, от каждого зарегистрированного кандидата по соответствующему многомандатному избирательному округу, избирательного объединения, выдвинувшего зарегистрированного кандидата (далее – избирательное объединение), Общественной палаты Российской Федерации,</w:t>
      </w:r>
      <w:r w:rsidRPr="00AB6BF2">
        <w:rPr>
          <w:rFonts w:ascii="Calibri" w:eastAsia="Times New Roman" w:hAnsi="Calibri" w:cs="Times New Roman"/>
          <w:lang w:eastAsia="en-US"/>
        </w:rPr>
        <w:t xml:space="preserve">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палаты Ростовской области  (далее – субъект общественного контроля), 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может быть назначено не более трех 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наблюдателей (в случае принятия решения, предусмотренного частью 1 или 2 статьи 56</w:t>
      </w:r>
      <w:r w:rsidRPr="00AB6B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1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Областного</w:t>
      </w:r>
      <w:proofErr w:type="gramEnd"/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закона № 525-ЗС, о голосовании в течение нескольких дней подряд – из расчета не более трех наблюдателей на каждый день голосования), которые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имеют право поочередно осуществлять наблюдение в помещении для голосования, помещении, в котором осуществляется прием протоколов об итогах голосования, суммирование данных этих протоколов и составление протокола об итогах голосования на территориальной территории, а также при повторном подсчете голосов избирателей. </w:t>
      </w:r>
      <w:proofErr w:type="gramEnd"/>
    </w:p>
    <w:p w:rsidR="00AB6BF2" w:rsidRPr="00AB6BF2" w:rsidRDefault="00AB6BF2" w:rsidP="00AB6B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При этом Общественная палата Ростовской области назначает наблюдателей в избирательные комиссии, расположенные на территории Ростовской области.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AB6BF2" w:rsidRPr="00AB6BF2" w:rsidRDefault="00AB6BF2" w:rsidP="00AB6B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Одно и то же лицо может быть назначено наблюдателем только в одну избирательную комиссию.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1.4. Избирательное объединение, зарегистрированный кандидат, субъекты общественного контроля при назначении наблюдателей проверяют наличие у лица активного избирательного права в соответствии с пунктом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br/>
        <w:t>4 статьи 30 Федерального закона № 67-ФЗ и отсутствие ограничений, предусмотренных частью 9 статьи 19 Областного закона № 525-ЗС .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>1.5. В случае несоблюдения требований и ограничений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предусмотренных частью 9 статьи 19 Областного закона № 525-ЗС,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такое лицо не может быть назначено наблюдателем.</w:t>
      </w:r>
    </w:p>
    <w:p w:rsidR="00AB6BF2" w:rsidRPr="00AB6BF2" w:rsidRDefault="00AB6BF2" w:rsidP="00AB6B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B6BF2" w:rsidRPr="00AB6BF2" w:rsidRDefault="00AB6BF2" w:rsidP="00AB6BF2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>2. Представление списка назначенных наблюдателей</w:t>
      </w:r>
    </w:p>
    <w:p w:rsidR="00AB6BF2" w:rsidRPr="00AB6BF2" w:rsidRDefault="00AB6BF2" w:rsidP="00AB6B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2.1. Избирательное объединение, зарегистрированный кандидат, субъект общественного контроля, назначившие наблюдателей в избирательные комиссии, указанные в пункте 1.3 Порядка, представляют список назначенных наблюдателей</w:t>
      </w:r>
      <w:r w:rsidRPr="00AB6BF2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</w:t>
      </w:r>
      <w:r w:rsidRPr="00AB6BF2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при проведении выборов депутатов Собрания депутатов сельских поселений шестого созыва по многомандатным избирательным округам 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 – Список)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gramStart"/>
      <w:r w:rsidRPr="00AB6BF2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чем за три дня до дня (первого дня) голосования. Список представляется на бумажном носителе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и 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>(или) в машиночитаемом виде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по формам, утвержденным территориальной избирательной комиссией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Мясниковского</w:t>
      </w:r>
      <w:proofErr w:type="spellEnd"/>
      <w:r w:rsidRPr="00AB6BF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района Ростовской области. При этом представление Списка на бумажном носителе и машиночитаемом виде должно осуществляться одновременно. Сведения о наблюдателях, указанные в Списке, представленном на бумажном носителе и в машиночитаемом виде, должны совпадать.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2.2. В последний день приема Списка он может быть представлен в соответствующую избирательную комиссию не позднее времени окончания работы комиссии (18 часов по местному времени).</w:t>
      </w:r>
    </w:p>
    <w:p w:rsidR="00AB6BF2" w:rsidRPr="00AB6BF2" w:rsidRDefault="00AB6BF2" w:rsidP="00AB6B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2.3. В случае назначения наблюдателей в участковую избирательную комиссию (далее – УИК) избирательное объединение, зарегистрированный</w:t>
      </w:r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>кандидат, субъект общественного контроля могут представить как общий Список по всем избирательным участкам, так и несколько списков по ряду избирательных участков в разное время с учетом предельных сроков осуществления данных действий</w:t>
      </w:r>
      <w:r w:rsidRPr="00AB6BF2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B6BF2" w:rsidRPr="00AB6BF2" w:rsidRDefault="00AB6BF2" w:rsidP="00AB6B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2.4. В Списке указываются фамилия, имя и отчество каждого наблюдателя, 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дата рождения, серия, номер и дата выдачи паспорта или документа, заменяющего паспорт гражданина,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>адрес его места жительства, номер избирательного участка (в случае назначения наблюдателя в УИК),</w:t>
      </w:r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>наименование комиссии, в которую он направляется, а также дата осуществления наблюдения. Также рекомендуется указывать контактный телефон наблюдателя.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В Списке также делается запись, подтверждающая, что наблюдатели, указанные в нем, не подпадают под ограничения, установленные частью 9 статьи 19 Областного закона №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> 525-ЗС.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2.5. Список наблюдателей, назначенных избирательным объединением, на бумажном носителе должен быть подписан уполномоченным лицом избирательного объединения и заверен печатью. Список наблюдателей, назначенных субъектом общественного контроля, на бумажном носителе должен быть подписан уполномоченным лицом субъекта общественного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контроля и заверен печатью. Список наблюдателей, назначенных кандидатом, на бумажном носителе подписывается указанным кандидатом, заверение печатью не требуется.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2.6. 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Список 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машиночитаемом виде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представляется в формате .</w:t>
      </w:r>
      <w:proofErr w:type="spellStart"/>
      <w:r w:rsidRPr="00AB6BF2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xls</w:t>
      </w:r>
      <w:proofErr w:type="spellEnd"/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.</w:t>
      </w:r>
      <w:proofErr w:type="spellStart"/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>doc</w:t>
      </w:r>
      <w:proofErr w:type="spellEnd"/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или .</w:t>
      </w:r>
      <w:r w:rsidRPr="00AB6BF2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rtf</w:t>
      </w:r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 именем </w:t>
      </w:r>
      <w:proofErr w:type="spellStart"/>
      <w:r w:rsidRPr="00AB6BF2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Nabludateli</w:t>
      </w:r>
      <w:proofErr w:type="spellEnd"/>
      <w:r w:rsidRPr="00AB6BF2">
        <w:rPr>
          <w:rFonts w:ascii="Times New Roman" w:eastAsia="Times New Roman" w:hAnsi="Times New Roman" w:cs="Times New Roman"/>
          <w:sz w:val="28"/>
          <w:szCs w:val="28"/>
          <w:lang w:eastAsia="en-US"/>
        </w:rPr>
        <w:t>. При заполнении таблицы не следует объединять или разделять ее графы.</w:t>
      </w:r>
    </w:p>
    <w:p w:rsidR="00AB6BF2" w:rsidRPr="00AB6BF2" w:rsidRDefault="00AB6BF2" w:rsidP="00AB6BF2">
      <w:pPr>
        <w:shd w:val="clear" w:color="auto" w:fill="FFFFFF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>3. Работа со Списком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3.1. В территориальной избирательной комиссии Список регистрируется как входящий документ с проставлением даты и времени его приема.</w:t>
      </w:r>
    </w:p>
    <w:p w:rsidR="00AB6BF2" w:rsidRPr="00AB6BF2" w:rsidRDefault="00AB6BF2" w:rsidP="00AB6B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3.2. </w:t>
      </w:r>
      <w:proofErr w:type="gramStart"/>
      <w:r w:rsidRPr="00AB6BF2">
        <w:rPr>
          <w:rFonts w:ascii="Times New Roman" w:eastAsia="Times New Roman" w:hAnsi="Times New Roman" w:cs="Times New Roman"/>
          <w:sz w:val="28"/>
          <w:szCs w:val="28"/>
        </w:rPr>
        <w:t>При приеме Списка член территориальной избирательной комиссии проверяет наличие в нем всех необходимых сведений о наблюдателях, предусмотренных федеральным и областным законодательством, а также проверяет соответствие представленного Списка формам, утвержденным в приложениях № 2, 3 к настоящему постановлению, и проводит сверку сведений о наблюдателях в Списке, представленном на бумажном носителе и в машиночитаемом виде.</w:t>
      </w:r>
      <w:proofErr w:type="gramEnd"/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В случае отсутствия сведений о наблюдателях, предусмотренных законодательством, а также в случае обнаружения иных недостатков в Списке, уполномоченное лицо избирательного объединения, зарегистрированный кандидат, уполномоченное лицо субъекта общественного контроля, представившие Список, уточняют необходимые сведения о наблюдателях и вносят их в Список с учетом предельных сроков представления Списка.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3.3. </w:t>
      </w:r>
      <w:proofErr w:type="gramStart"/>
      <w:r w:rsidRPr="00AB6BF2">
        <w:rPr>
          <w:rFonts w:ascii="Times New Roman" w:eastAsia="Times New Roman" w:hAnsi="Times New Roman" w:cs="Times New Roman"/>
          <w:sz w:val="28"/>
          <w:szCs w:val="28"/>
        </w:rPr>
        <w:t>В случае если после представления Списка в избирательную комиссию наступили обстоятельства, в результате которых наблюдатель по уважительной причине (болезнь, командировка и др.) не сможет осуществлять наблюдение в день (дни) голосования, избирательное объединение, зарегистрированный кандидат, субъект общественного контроля вправе в порядке и сроки, предусмотренные пунктом 7</w:t>
      </w:r>
      <w:r w:rsidRPr="00AB6BF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статьи 30 Федерального закона № 67-ФЗ, вместо этого наблюдателя назначить другого,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lastRenderedPageBreak/>
        <w:t>письменно уведомив об этом соответствующую</w:t>
      </w:r>
      <w:proofErr w:type="gramEnd"/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комиссию и представив сведения о назначенном наблюдателе на бумажном носителе </w:t>
      </w:r>
      <w:r w:rsidRPr="00AB6BF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 в машиночитаемом виде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по формам, утвержденным в приложениях № 2, 3 к настоящему постановлению.</w:t>
      </w:r>
    </w:p>
    <w:p w:rsidR="00AB6BF2" w:rsidRPr="00AB6BF2" w:rsidRDefault="00AB6BF2" w:rsidP="00AB6B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3.4. </w:t>
      </w:r>
      <w:proofErr w:type="gramStart"/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в территориальную избирательную комиссию Списков наблюдателей, назначенных в УИК, секретарь территориальной избирательной комиссии, в обязанности которого входит работа с наблюдателями, обеспечивает доведение информации из представленных </w:t>
      </w:r>
      <w:r w:rsidRPr="00AB6BF2">
        <w:rPr>
          <w:rFonts w:ascii="Times New Roman" w:eastAsia="Times New Roman" w:hAnsi="Times New Roman" w:cs="Times New Roman"/>
          <w:sz w:val="28"/>
          <w:szCs w:val="28"/>
        </w:rPr>
        <w:br/>
        <w:t>в комиссию Списков до соответствующих УИК не позднее, чем за один день до дня (первого дня) голосования.</w:t>
      </w:r>
      <w:proofErr w:type="gramEnd"/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указанной информации рекомендуется осуществлять по форме, приведенной в приложении к Порядку.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>3.5. В случае поступления в избирательную комиссию, указанную в пункте 1.3 Порядка, уведомления, предусмотренного пунктом 3.3 Порядка, соответствующая избирательная комиссия незамедлительно информирует об этом УИК, направив соответствующие сведения.</w:t>
      </w:r>
    </w:p>
    <w:p w:rsidR="00AB6BF2" w:rsidRPr="00AB6BF2" w:rsidRDefault="00AB6BF2" w:rsidP="00AB6B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proofErr w:type="gramStart"/>
      <w:r w:rsidRPr="00AB6BF2">
        <w:rPr>
          <w:rFonts w:ascii="Times New Roman" w:eastAsia="Times New Roman" w:hAnsi="Times New Roman" w:cs="Times New Roman"/>
          <w:sz w:val="28"/>
          <w:szCs w:val="28"/>
        </w:rPr>
        <w:t>При представлении наблюдателем направления в территориальную избирательную комиссию секретарем или иным членом избирательной комиссии с правом решающего голоса, в обязанности которого входит работа с наблюдателями, в списке лиц, присутствовавших в помещении 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о результатах выборов делается запись о присутствии наблюдателя с указанием даты</w:t>
      </w:r>
      <w:proofErr w:type="gramEnd"/>
      <w:r w:rsidRPr="00AB6BF2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 наблюдения, времени прибытия и убытия наблюдателя.</w:t>
      </w:r>
    </w:p>
    <w:p w:rsidR="00AB6BF2" w:rsidRPr="00AB6BF2" w:rsidRDefault="00AB6BF2" w:rsidP="00AB6B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B6BF2" w:rsidRPr="00AB6BF2" w:rsidSect="00AB6BF2">
          <w:headerReference w:type="default" r:id="rId11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46"/>
        <w:gridCol w:w="6291"/>
      </w:tblGrid>
      <w:tr w:rsidR="00AB6BF2" w:rsidRPr="00AB6BF2" w:rsidTr="00AB6BF2">
        <w:trPr>
          <w:trHeight w:val="1824"/>
        </w:trPr>
        <w:tc>
          <w:tcPr>
            <w:tcW w:w="7946" w:type="dxa"/>
            <w:vAlign w:val="center"/>
          </w:tcPr>
          <w:p w:rsidR="00AB6BF2" w:rsidRPr="00AB6BF2" w:rsidRDefault="00AB6BF2" w:rsidP="00AB6BF2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291" w:type="dxa"/>
            <w:vAlign w:val="center"/>
          </w:tcPr>
          <w:p w:rsidR="00AB6BF2" w:rsidRPr="00AB6BF2" w:rsidRDefault="00AB6BF2" w:rsidP="00AB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  <w:p w:rsidR="00AB6BF2" w:rsidRPr="00AB6BF2" w:rsidRDefault="00AB6BF2" w:rsidP="00AB6B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</w:rPr>
            </w:pPr>
            <w:r w:rsidRPr="00AB6BF2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</w:rPr>
              <w:t xml:space="preserve">Приложение к Порядку представления списка назначенных наблюдателей при проведении </w:t>
            </w:r>
            <w:proofErr w:type="gramStart"/>
            <w:r w:rsidRPr="00AB6BF2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</w:rPr>
              <w:t>выборов депутатов Собрания депутатов сельских поселений шестого созыва</w:t>
            </w:r>
            <w:proofErr w:type="gramEnd"/>
            <w:r w:rsidRPr="00AB6BF2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r w:rsidRPr="00AB6BF2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</w:rPr>
              <w:br/>
              <w:t>по многомандатным избирательным округам</w:t>
            </w:r>
          </w:p>
          <w:p w:rsidR="00AB6BF2" w:rsidRPr="00AB6BF2" w:rsidRDefault="00AB6BF2" w:rsidP="00AB6B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</w:rPr>
              <w:t>(рекомендуемая форма)</w:t>
            </w:r>
          </w:p>
        </w:tc>
      </w:tr>
    </w:tbl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Мясниковского</w:t>
      </w:r>
      <w:proofErr w:type="spellEnd"/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Ростовской области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выборы </w:t>
      </w:r>
      <w:proofErr w:type="gramStart"/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t>депутатов Собрания депутатов __________________________________сельского поселения шестого созыва</w:t>
      </w:r>
      <w:proofErr w:type="gramEnd"/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 многомандатным избирательным округам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6BF2" w:rsidRPr="00AB6BF2" w:rsidRDefault="00AB6BF2" w:rsidP="00AB6B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_________________________________________многомандатный избирательный округ 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AB6BF2">
        <w:rPr>
          <w:rFonts w:ascii="Times New Roman" w:eastAsia="Times New Roman" w:hAnsi="Times New Roman" w:cs="Times New Roman"/>
          <w:bCs/>
          <w:i/>
          <w:sz w:val="20"/>
          <w:szCs w:val="20"/>
        </w:rPr>
        <w:t>(наименование многомандатного избирательного округа)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sz w:val="28"/>
          <w:szCs w:val="20"/>
        </w:rPr>
        <w:t>СПИСОК НАБЛЮДАТЕЛЕЙ,</w:t>
      </w:r>
      <w:r w:rsidRPr="00AB6BF2">
        <w:rPr>
          <w:rFonts w:ascii="Times New Roman" w:eastAsia="Times New Roman" w:hAnsi="Times New Roman" w:cs="Times New Roman"/>
          <w:b/>
          <w:sz w:val="28"/>
          <w:szCs w:val="20"/>
        </w:rPr>
        <w:br/>
        <w:t xml:space="preserve">назначенных избирательным объединением, зарегистрированными кандидатами, субъектами общественного </w:t>
      </w:r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>контроля в участковую избирательную комиссию избирательного участка № _____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187"/>
        <w:gridCol w:w="1577"/>
        <w:gridCol w:w="2673"/>
        <w:gridCol w:w="2545"/>
        <w:gridCol w:w="3326"/>
        <w:gridCol w:w="2234"/>
      </w:tblGrid>
      <w:tr w:rsidR="00AB6BF2" w:rsidRPr="00AB6BF2" w:rsidTr="00AB6BF2">
        <w:tc>
          <w:tcPr>
            <w:tcW w:w="229" w:type="pct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7" w:type="pct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517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77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Серия, номер и дата выдачи паспорта или документа, заменяющего паспорт гражданина</w:t>
            </w:r>
          </w:p>
        </w:tc>
        <w:tc>
          <w:tcPr>
            <w:tcW w:w="835" w:type="pct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места жительства, контактный телефон*</w:t>
            </w:r>
          </w:p>
        </w:tc>
        <w:tc>
          <w:tcPr>
            <w:tcW w:w="1091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Субъект назначения наблюдения (кого представляет)</w:t>
            </w:r>
          </w:p>
        </w:tc>
        <w:tc>
          <w:tcPr>
            <w:tcW w:w="733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осуществления наблюдения</w:t>
            </w:r>
          </w:p>
        </w:tc>
      </w:tr>
      <w:tr w:rsidR="00AB6BF2" w:rsidRPr="00AB6BF2" w:rsidTr="00AB6BF2">
        <w:tc>
          <w:tcPr>
            <w:tcW w:w="229" w:type="pct"/>
            <w:vAlign w:val="center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7" w:type="pct"/>
            <w:vAlign w:val="center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7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5" w:type="pct"/>
            <w:vAlign w:val="center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91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3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B6BF2" w:rsidRPr="00AB6BF2" w:rsidTr="00AB6BF2">
        <w:trPr>
          <w:trHeight w:hRule="exact" w:val="286"/>
        </w:trPr>
        <w:tc>
          <w:tcPr>
            <w:tcW w:w="229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6BF2" w:rsidRPr="00AB6BF2" w:rsidRDefault="00AB6BF2" w:rsidP="00AB6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6BF2" w:rsidRPr="00AB6BF2" w:rsidRDefault="00AB6BF2" w:rsidP="00AB6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AB6BF2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территориальной избирательной комиссии </w:t>
      </w:r>
      <w:r w:rsidRPr="00AB6BF2">
        <w:rPr>
          <w:rFonts w:ascii="Times New Roman" w:eastAsia="Times New Roman" w:hAnsi="Times New Roman" w:cs="Times New Roman"/>
          <w:sz w:val="24"/>
          <w:szCs w:val="24"/>
          <w:vertAlign w:val="subscript"/>
        </w:rPr>
        <w:t>______________________________________________                                         ________________________________________</w:t>
      </w:r>
    </w:p>
    <w:p w:rsidR="00AB6BF2" w:rsidRPr="00AB6BF2" w:rsidRDefault="00AB6BF2" w:rsidP="00AB6BF2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6BF2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(дата, подпись)                                                                                     (инициалы, фамилия)</w:t>
      </w:r>
    </w:p>
    <w:p w:rsidR="00AB6BF2" w:rsidRPr="00AB6BF2" w:rsidRDefault="00AB6BF2" w:rsidP="00AB6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BF2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AB6BF2" w:rsidRPr="00AB6BF2" w:rsidRDefault="00AB6BF2" w:rsidP="00AB6B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AB6BF2" w:rsidRPr="00AB6BF2" w:rsidSect="00AB6BF2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>*Контактный телефон указывается при наличии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6095"/>
      </w:tblGrid>
      <w:tr w:rsidR="00AB6BF2" w:rsidRPr="00AB6BF2" w:rsidTr="00AB6BF2">
        <w:trPr>
          <w:trHeight w:val="732"/>
        </w:trPr>
        <w:tc>
          <w:tcPr>
            <w:tcW w:w="9039" w:type="dxa"/>
          </w:tcPr>
          <w:p w:rsidR="00AB6BF2" w:rsidRPr="00AB6BF2" w:rsidRDefault="00AB6BF2" w:rsidP="00AB6BF2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AB6BF2" w:rsidRPr="00AB6BF2" w:rsidRDefault="00AB6BF2" w:rsidP="00AB6BF2">
            <w:pPr>
              <w:tabs>
                <w:tab w:val="left" w:pos="5200"/>
              </w:tabs>
              <w:ind w:left="-22" w:right="-108"/>
              <w:jc w:val="center"/>
            </w:pPr>
            <w:r w:rsidRPr="00AB6BF2">
              <w:t>Приложение № 2</w:t>
            </w:r>
          </w:p>
          <w:p w:rsidR="00AB6BF2" w:rsidRPr="00AB6BF2" w:rsidRDefault="00AB6BF2" w:rsidP="00AB6BF2">
            <w:pPr>
              <w:tabs>
                <w:tab w:val="left" w:pos="5200"/>
              </w:tabs>
              <w:ind w:left="-22" w:right="-108"/>
              <w:jc w:val="center"/>
            </w:pPr>
            <w:proofErr w:type="gramStart"/>
            <w:r w:rsidRPr="00AB6BF2">
              <w:t>УТВЕРЖДЕН</w:t>
            </w:r>
            <w:proofErr w:type="gramEnd"/>
            <w:r w:rsidRPr="00AB6BF2">
              <w:t xml:space="preserve"> </w:t>
            </w:r>
            <w:r w:rsidRPr="00AB6BF2">
              <w:br/>
              <w:t xml:space="preserve">постановлением территориальной избирательной комиссии </w:t>
            </w:r>
            <w:proofErr w:type="spellStart"/>
            <w:r w:rsidRPr="00AB6BF2">
              <w:t>Мясниковского</w:t>
            </w:r>
            <w:proofErr w:type="spellEnd"/>
            <w:r w:rsidRPr="00AB6BF2">
              <w:t xml:space="preserve"> района Ростовской области</w:t>
            </w:r>
          </w:p>
          <w:p w:rsidR="00AB6BF2" w:rsidRPr="00AB6BF2" w:rsidRDefault="00AB6BF2" w:rsidP="00AB6BF2">
            <w:pPr>
              <w:overflowPunct w:val="0"/>
              <w:autoSpaceDE w:val="0"/>
              <w:autoSpaceDN w:val="0"/>
              <w:adjustRightInd w:val="0"/>
              <w:ind w:left="-22"/>
              <w:jc w:val="center"/>
            </w:pPr>
            <w:r w:rsidRPr="00AB6BF2">
              <w:t>от 2</w:t>
            </w:r>
            <w:r>
              <w:t>5</w:t>
            </w:r>
            <w:r w:rsidRPr="00AB6BF2">
              <w:t xml:space="preserve">.08.2026 № </w:t>
            </w:r>
            <w:r w:rsidR="00CA2C40">
              <w:t>42-9</w:t>
            </w:r>
          </w:p>
          <w:p w:rsidR="00AB6BF2" w:rsidRPr="00AB6BF2" w:rsidRDefault="00AB6BF2" w:rsidP="00AB6BF2">
            <w:pPr>
              <w:overflowPunct w:val="0"/>
              <w:autoSpaceDE w:val="0"/>
              <w:autoSpaceDN w:val="0"/>
              <w:adjustRightInd w:val="0"/>
              <w:ind w:left="-22"/>
              <w:jc w:val="center"/>
            </w:pPr>
            <w:r w:rsidRPr="00AB6BF2">
              <w:t xml:space="preserve"> (обязательная форма на бумажном носителе)</w:t>
            </w:r>
          </w:p>
        </w:tc>
      </w:tr>
    </w:tbl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Мясниковского</w:t>
      </w:r>
      <w:proofErr w:type="spellEnd"/>
      <w:r w:rsidRPr="00AB6BF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Ростовской области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выборы </w:t>
      </w:r>
      <w:proofErr w:type="gramStart"/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t>депутатов Собрания депутатов______________________________ сельского поселения шестого созыва</w:t>
      </w:r>
      <w:proofErr w:type="gramEnd"/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 многомандатным избирательным округам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6BF2" w:rsidRPr="00AB6BF2" w:rsidRDefault="00AB6BF2" w:rsidP="00AB6B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____________________________________________________________многомандатный избирательный округ 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AB6BF2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                                                            (наименование многомандатного избирательного округа)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6B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B6BF2">
        <w:rPr>
          <w:rFonts w:ascii="Times New Roman" w:eastAsia="Times New Roman" w:hAnsi="Times New Roman" w:cs="Times New Roman"/>
          <w:b/>
          <w:sz w:val="28"/>
          <w:szCs w:val="20"/>
        </w:rPr>
        <w:t>СПИСОК НАБЛЮДАТЕЛЕЙ,</w:t>
      </w:r>
      <w:r w:rsidRPr="00AB6BF2">
        <w:rPr>
          <w:rFonts w:ascii="Times New Roman" w:eastAsia="Times New Roman" w:hAnsi="Times New Roman" w:cs="Times New Roman"/>
          <w:b/>
          <w:sz w:val="28"/>
          <w:szCs w:val="20"/>
        </w:rPr>
        <w:br/>
        <w:t>назначенных избирательным объединением/зарегистрированным кандидатом/субъектом общественного контроля</w:t>
      </w:r>
      <w:r w:rsidRPr="00AB6BF2">
        <w:rPr>
          <w:rFonts w:ascii="Times New Roman" w:eastAsia="Times New Roman" w:hAnsi="Times New Roman" w:cs="Times New Roman"/>
          <w:b/>
          <w:sz w:val="28"/>
          <w:szCs w:val="20"/>
        </w:rPr>
        <w:br/>
      </w:r>
      <w:r w:rsidRPr="00AB6BF2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____________________________________________________________________________________________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6BF2">
        <w:rPr>
          <w:rFonts w:ascii="Times New Roman" w:eastAsia="Times New Roman" w:hAnsi="Times New Roman" w:cs="Times New Roman"/>
          <w:i/>
          <w:sz w:val="20"/>
          <w:szCs w:val="20"/>
        </w:rPr>
        <w:t>(наименование избирательного объединения,</w:t>
      </w:r>
      <w:r w:rsidRPr="00AB6BF2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Pr="00AB6BF2">
        <w:rPr>
          <w:rFonts w:ascii="Times New Roman" w:eastAsia="Times New Roman" w:hAnsi="Times New Roman" w:cs="Times New Roman"/>
          <w:i/>
          <w:sz w:val="20"/>
          <w:szCs w:val="20"/>
        </w:rPr>
        <w:t>фамилия, имя, отчество зарегистрированного кандидата/наименование 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15"/>
        <w:gridCol w:w="1448"/>
        <w:gridCol w:w="1893"/>
        <w:gridCol w:w="2009"/>
        <w:gridCol w:w="4243"/>
        <w:gridCol w:w="2658"/>
      </w:tblGrid>
      <w:tr w:rsidR="00AB6BF2" w:rsidRPr="00AB6BF2" w:rsidTr="00AB6BF2">
        <w:tc>
          <w:tcPr>
            <w:tcW w:w="221" w:type="pct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59" w:type="pct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75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21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Серия, номер </w:t>
            </w: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659" w:type="pct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места жительства, контактный телефон**</w:t>
            </w:r>
          </w:p>
        </w:tc>
        <w:tc>
          <w:tcPr>
            <w:tcW w:w="1392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избирательной комиссии, в которую направляется наблюдатель/номер избирательного участка </w:t>
            </w: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AB6B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(для </w:t>
            </w:r>
            <w:proofErr w:type="gramStart"/>
            <w:r w:rsidRPr="00AB6B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назначенных</w:t>
            </w:r>
            <w:proofErr w:type="gramEnd"/>
            <w:r w:rsidRPr="00AB6B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 участковую избирательную комиссию)</w:t>
            </w:r>
          </w:p>
        </w:tc>
        <w:tc>
          <w:tcPr>
            <w:tcW w:w="872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осуществления наблюдения</w:t>
            </w:r>
          </w:p>
        </w:tc>
      </w:tr>
      <w:tr w:rsidR="00AB6BF2" w:rsidRPr="00AB6BF2" w:rsidTr="00AB6BF2">
        <w:tc>
          <w:tcPr>
            <w:tcW w:w="221" w:type="pct"/>
            <w:vAlign w:val="center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9" w:type="pct"/>
            <w:vAlign w:val="center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1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" w:type="pct"/>
            <w:vAlign w:val="center"/>
            <w:hideMark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92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2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B6BF2" w:rsidRPr="00AB6BF2" w:rsidTr="00AB6BF2">
        <w:trPr>
          <w:trHeight w:hRule="exact" w:val="253"/>
        </w:trPr>
        <w:tc>
          <w:tcPr>
            <w:tcW w:w="221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2" w:type="pct"/>
            <w:vAlign w:val="center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2" w:type="pct"/>
          </w:tcPr>
          <w:p w:rsidR="00AB6BF2" w:rsidRPr="00AB6BF2" w:rsidRDefault="00AB6BF2" w:rsidP="00AB6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BF2">
        <w:rPr>
          <w:rFonts w:ascii="Times New Roman" w:eastAsia="Times New Roman" w:hAnsi="Times New Roman" w:cs="Times New Roman"/>
          <w:sz w:val="24"/>
          <w:szCs w:val="24"/>
        </w:rPr>
        <w:t>Подтверждаю, что наблюдатели, указанные в списке, не подпадают под ограничения, установленные частью 9 статьи 19 Областного закона «О выборах и референдумах в Ростовской области».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B6BF2" w:rsidRPr="00AB6BF2" w:rsidRDefault="004A73C6" w:rsidP="00AB6BF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9" type="#_x0000_t202" style="position:absolute;left:0;text-align:left;margin-left:10.6pt;margin-top:-.2pt;width:138.7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NegwIAABAFAAAOAAAAZHJzL2Uyb0RvYy54bWysVNuO2yAQfa/Uf0C8Z32pc7G1zmovTVVp&#10;e5F2+wEEcIyKgQKJva367x1wknUvD1VVP2AGhsOZmTNcXg2dRAdundCqxtlFihFXVDOhdjX+9LiZ&#10;rTBynihGpFa8xk/c4av1yxeXval4rlstGbcIQJSrelPj1ntTJYmjLe+Iu9CGK9hstO2IB9PuEmZJ&#10;D+idTPI0XSS9tsxYTblzsHo3buJ1xG8aTv2HpnHcI1lj4ObjaOO4DWOyviTVzhLTCnqkQf6BRUeE&#10;gkvPUHfEE7S34jeoTlCrnW78BdVdoptGUB5jgGiy9JdoHlpieIwFkuPMOU3u/8HS94ePFgkGtcNI&#10;kQ5K9MgHj270gLIspKc3rgKvBwN+foD14BpCdeZe088OKX3bErXj19bqvuWEAb14MpkcHXFcANn2&#10;7zSDe8je6wg0NLYLgJANBOhQpqdzaQIXGq5cLvIsn2NEYS+fv3q1mAdyCalOp411/g3XHQqTGlso&#10;fUQnh3vnR9eTS2SvpWAbIWU07G57Ky06EJDJJn5HdDd1kyo4Kx2OjYjjCpCEO8JeoBvL/q3M8iK9&#10;ycvZZrFazopNMZ+Vy3Q1S7PyplykRVncbb4HgllRtYIxru6F4icJZsXflfjYDKN4oghRX+NyDpmK&#10;cU3Zu2mQafz+FGQnPHSkFF2NV2cnUoXCvlYMwiaVJ0KO8+Rn+rEgkIPTP2YlyiBUftSAH7YDoARt&#10;bDV7AkFYDfWCqsMzApNW268Y9dCSNXZf9sRyjORbBaIqs6IIPRyNYr7MwbDTne10hygKUDX2GI3T&#10;Wz/2/d5YsWvhplHGSl+DEBsRNfLMCkIIBrRdDOb4RIS+ntrR6/khW/8AAAD//wMAUEsDBBQABgAI&#10;AAAAIQAULeHi3AAAAAcBAAAPAAAAZHJzL2Rvd25yZXYueG1sTI7BbsIwEETvlfoP1lbqpQKHFAgJ&#10;2aC2UqteoXyAEy9JRLyOYkPC39c9leNoRm9evptMJ640uNYywmIegSCurG65Rjj+fM42IJxXrFVn&#10;mRBu5GBXPD7kKtN25D1dD74WAcIuUwiN930mpasaMsrNbU8cupMdjPIhDrXUgxoD3HQyjqK1NKrl&#10;8NConj4aqs6Hi0E4fY8vq3Qsv/wx2S/X76pNSntDfH6a3rYgPE3+fwx/+kEdiuBU2gtrJzqEeBGH&#10;JcJsCSLUcbpJQJQIr+kKZJHLe//iFwAA//8DAFBLAQItABQABgAIAAAAIQC2gziS/gAAAOEBAAAT&#10;AAAAAAAAAAAAAAAAAAAAAABbQ29udGVudF9UeXBlc10ueG1sUEsBAi0AFAAGAAgAAAAhADj9If/W&#10;AAAAlAEAAAsAAAAAAAAAAAAAAAAALwEAAF9yZWxzLy5yZWxzUEsBAi0AFAAGAAgAAAAhAD4+g16D&#10;AgAAEAUAAA4AAAAAAAAAAAAAAAAALgIAAGRycy9lMm9Eb2MueG1sUEsBAi0AFAAGAAgAAAAhABQt&#10;4eLcAAAABwEAAA8AAAAAAAAAAAAAAAAA3QQAAGRycy9kb3ducmV2LnhtbFBLBQYAAAAABAAEAPMA&#10;AADmBQAAAAA=&#10;" stroked="f">
            <v:textbox>
              <w:txbxContent>
                <w:p w:rsidR="00AB6BF2" w:rsidRPr="00454568" w:rsidRDefault="00AB6BF2" w:rsidP="00AB6BF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454568">
                    <w:rPr>
                      <w:rFonts w:ascii="Times New Roman" w:hAnsi="Times New Roman"/>
                      <w:bCs/>
                    </w:rPr>
                    <w:t>МП**</w:t>
                  </w:r>
                  <w:r>
                    <w:rPr>
                      <w:rFonts w:ascii="Times New Roman" w:hAnsi="Times New Roman"/>
                      <w:bCs/>
                    </w:rPr>
                    <w:t>*</w:t>
                  </w:r>
                </w:p>
                <w:p w:rsidR="00AB6BF2" w:rsidRPr="00340D57" w:rsidRDefault="00AB6BF2" w:rsidP="00AB6BF2"/>
              </w:txbxContent>
            </v:textbox>
          </v:shape>
        </w:pict>
      </w:r>
      <w:r w:rsidR="00AB6BF2" w:rsidRPr="00AB6BF2"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192" w:lineRule="auto"/>
        <w:ind w:left="737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6BF2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AB6BF2">
        <w:rPr>
          <w:rFonts w:ascii="Times New Roman" w:eastAsia="Times New Roman" w:hAnsi="Times New Roman" w:cs="Times New Roman"/>
          <w:i/>
          <w:sz w:val="20"/>
          <w:szCs w:val="20"/>
        </w:rPr>
        <w:t xml:space="preserve">подпись </w:t>
      </w:r>
      <w:proofErr w:type="gramStart"/>
      <w:r w:rsidRPr="00AB6BF2">
        <w:rPr>
          <w:rFonts w:ascii="Times New Roman" w:eastAsia="Times New Roman" w:hAnsi="Times New Roman" w:cs="Times New Roman"/>
          <w:i/>
          <w:sz w:val="20"/>
          <w:szCs w:val="20"/>
        </w:rPr>
        <w:t>кандидата/уполномоченного лица избирательного объединения/</w:t>
      </w:r>
      <w:r w:rsidRPr="00AB6BF2">
        <w:rPr>
          <w:rFonts w:ascii="Calibri" w:eastAsia="Times New Roman" w:hAnsi="Calibri" w:cs="Times New Roman"/>
          <w:lang w:eastAsia="en-US"/>
        </w:rPr>
        <w:t xml:space="preserve"> </w:t>
      </w:r>
      <w:r w:rsidRPr="00AB6BF2">
        <w:rPr>
          <w:rFonts w:ascii="Times New Roman" w:eastAsia="Times New Roman" w:hAnsi="Times New Roman" w:cs="Times New Roman"/>
          <w:i/>
          <w:sz w:val="20"/>
          <w:szCs w:val="20"/>
        </w:rPr>
        <w:t>уполномоченного лица субъекта общественного</w:t>
      </w:r>
      <w:proofErr w:type="gramEnd"/>
      <w:r w:rsidRPr="00AB6BF2">
        <w:rPr>
          <w:rFonts w:ascii="Times New Roman" w:eastAsia="Times New Roman" w:hAnsi="Times New Roman" w:cs="Times New Roman"/>
          <w:i/>
          <w:sz w:val="20"/>
          <w:szCs w:val="20"/>
        </w:rPr>
        <w:t xml:space="preserve"> контроля, дата) 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6BF2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AB6BF2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Список наблюдателей</w:t>
      </w:r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набирается шрифтом «</w:t>
      </w:r>
      <w:proofErr w:type="spellStart"/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>Times</w:t>
      </w:r>
      <w:proofErr w:type="spellEnd"/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>New</w:t>
      </w:r>
      <w:proofErr w:type="spellEnd"/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>Roman</w:t>
      </w:r>
      <w:proofErr w:type="spellEnd"/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», размер шрифта – не менее 12. </w:t>
      </w:r>
    </w:p>
    <w:p w:rsidR="00AB6BF2" w:rsidRPr="00AB6BF2" w:rsidRDefault="00AB6BF2" w:rsidP="00AB6B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AB6BF2">
        <w:rPr>
          <w:rFonts w:ascii="Times New Roman" w:eastAsia="Times New Roman" w:hAnsi="Times New Roman" w:cs="Times New Roman"/>
          <w:sz w:val="20"/>
          <w:szCs w:val="20"/>
        </w:rPr>
        <w:t xml:space="preserve">** Контактный телефон указывается по желанию. </w:t>
      </w:r>
    </w:p>
    <w:p w:rsidR="00AB6BF2" w:rsidRPr="00AB6BF2" w:rsidRDefault="00AB6BF2" w:rsidP="00AB6B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>***</w:t>
      </w:r>
      <w:r w:rsidRPr="00AB6B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B6BF2">
        <w:rPr>
          <w:rFonts w:ascii="Times New Roman" w:eastAsia="Times New Roman" w:hAnsi="Times New Roman" w:cs="Times New Roman"/>
          <w:sz w:val="20"/>
          <w:szCs w:val="20"/>
          <w:lang w:eastAsia="en-US"/>
        </w:rPr>
        <w:t>Печать не проставляется в случае представления списка  зарегистрированным кандидатом.</w:t>
      </w:r>
    </w:p>
    <w:p w:rsidR="00AB6BF2" w:rsidRPr="00AB6BF2" w:rsidRDefault="00AB6BF2" w:rsidP="004A73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AB6BF2" w:rsidRPr="00AB6BF2" w:rsidSect="00AB6BF2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AD4D98" w:rsidRPr="00AD4D98" w:rsidRDefault="00AD4D98" w:rsidP="00AD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D4D98" w:rsidRPr="00AD4D98" w:rsidSect="00AB6BF2">
      <w:pgSz w:w="16838" w:h="11906" w:orient="landscape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A73C6">
      <w:pPr>
        <w:spacing w:after="0" w:line="240" w:lineRule="auto"/>
      </w:pPr>
      <w:r>
        <w:separator/>
      </w:r>
    </w:p>
  </w:endnote>
  <w:endnote w:type="continuationSeparator" w:id="0">
    <w:p w:rsidR="00000000" w:rsidRDefault="004A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A73C6">
      <w:pPr>
        <w:spacing w:after="0" w:line="240" w:lineRule="auto"/>
      </w:pPr>
      <w:r>
        <w:separator/>
      </w:r>
    </w:p>
  </w:footnote>
  <w:footnote w:type="continuationSeparator" w:id="0">
    <w:p w:rsidR="00000000" w:rsidRDefault="004A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210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B6BF2" w:rsidRDefault="00AB6BF2">
        <w:pPr>
          <w:pStyle w:val="a6"/>
          <w:jc w:val="center"/>
        </w:pPr>
        <w:r w:rsidRPr="00EA7DF5">
          <w:rPr>
            <w:rFonts w:ascii="Times New Roman" w:hAnsi="Times New Roman"/>
            <w:sz w:val="24"/>
            <w:szCs w:val="28"/>
          </w:rPr>
          <w:fldChar w:fldCharType="begin"/>
        </w:r>
        <w:r w:rsidRPr="00EA7DF5">
          <w:rPr>
            <w:rFonts w:ascii="Times New Roman" w:hAnsi="Times New Roman"/>
            <w:sz w:val="24"/>
            <w:szCs w:val="28"/>
          </w:rPr>
          <w:instrText xml:space="preserve"> PAGE   \* MERGEFORMAT </w:instrText>
        </w:r>
        <w:r w:rsidRPr="00EA7DF5">
          <w:rPr>
            <w:rFonts w:ascii="Times New Roman" w:hAnsi="Times New Roman"/>
            <w:sz w:val="24"/>
            <w:szCs w:val="28"/>
          </w:rPr>
          <w:fldChar w:fldCharType="separate"/>
        </w:r>
        <w:r w:rsidR="004A73C6">
          <w:rPr>
            <w:rFonts w:ascii="Times New Roman" w:hAnsi="Times New Roman"/>
            <w:noProof/>
            <w:sz w:val="24"/>
            <w:szCs w:val="28"/>
          </w:rPr>
          <w:t>2</w:t>
        </w:r>
        <w:r w:rsidRPr="00EA7DF5">
          <w:rPr>
            <w:rFonts w:ascii="Times New Roman" w:hAnsi="Times New Roman"/>
            <w:sz w:val="24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4D98"/>
    <w:rsid w:val="00050641"/>
    <w:rsid w:val="001048AF"/>
    <w:rsid w:val="00191D11"/>
    <w:rsid w:val="001C00CE"/>
    <w:rsid w:val="00206DC2"/>
    <w:rsid w:val="00270791"/>
    <w:rsid w:val="00314DE8"/>
    <w:rsid w:val="0038366E"/>
    <w:rsid w:val="004A73C6"/>
    <w:rsid w:val="004B222D"/>
    <w:rsid w:val="005C1D70"/>
    <w:rsid w:val="0060458C"/>
    <w:rsid w:val="007752F6"/>
    <w:rsid w:val="008719AA"/>
    <w:rsid w:val="00895E84"/>
    <w:rsid w:val="009048B2"/>
    <w:rsid w:val="00961769"/>
    <w:rsid w:val="00972624"/>
    <w:rsid w:val="00980E05"/>
    <w:rsid w:val="0098486A"/>
    <w:rsid w:val="009B56B5"/>
    <w:rsid w:val="009C3FAF"/>
    <w:rsid w:val="00A1779D"/>
    <w:rsid w:val="00A66756"/>
    <w:rsid w:val="00A86E6E"/>
    <w:rsid w:val="00AB6BF2"/>
    <w:rsid w:val="00AD2568"/>
    <w:rsid w:val="00AD4D98"/>
    <w:rsid w:val="00B23891"/>
    <w:rsid w:val="00B87C46"/>
    <w:rsid w:val="00C22AB8"/>
    <w:rsid w:val="00C32FB1"/>
    <w:rsid w:val="00C43B5D"/>
    <w:rsid w:val="00C453B0"/>
    <w:rsid w:val="00C93AC2"/>
    <w:rsid w:val="00CA2C40"/>
    <w:rsid w:val="00D132C0"/>
    <w:rsid w:val="00D73B6F"/>
    <w:rsid w:val="00EA41C2"/>
    <w:rsid w:val="00ED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D9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6756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unhideWhenUsed/>
    <w:rsid w:val="00AB6BF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B6BF2"/>
    <w:rPr>
      <w:rFonts w:ascii="Calibri" w:eastAsia="Times New Roman" w:hAnsi="Calibri" w:cs="Times New Roman"/>
      <w:lang w:eastAsia="en-US"/>
    </w:rPr>
  </w:style>
  <w:style w:type="table" w:styleId="a8">
    <w:name w:val="Table Grid"/>
    <w:basedOn w:val="a1"/>
    <w:uiPriority w:val="59"/>
    <w:rsid w:val="00AB6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6455&amp;dst=1019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6455&amp;dst=100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1EE2A-1A55-4505-96AB-E3C57881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10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ТИК2</dc:creator>
  <cp:keywords/>
  <dc:description/>
  <cp:lastModifiedBy>ТИК</cp:lastModifiedBy>
  <cp:revision>40</cp:revision>
  <cp:lastPrinted>2026-09-07T13:04:00Z</cp:lastPrinted>
  <dcterms:created xsi:type="dcterms:W3CDTF">2020-01-31T12:42:00Z</dcterms:created>
  <dcterms:modified xsi:type="dcterms:W3CDTF">2026-09-07T13:41:00Z</dcterms:modified>
</cp:coreProperties>
</file>